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7627B" w14:textId="77777777" w:rsidR="00E96659" w:rsidRPr="00186E7E" w:rsidRDefault="00E96659" w:rsidP="00186E7E">
      <w:pPr>
        <w:spacing w:after="0"/>
        <w:jc w:val="both"/>
        <w:rPr>
          <w:b/>
          <w:sz w:val="20"/>
          <w:szCs w:val="20"/>
          <w:lang w:val="kk-KZ"/>
        </w:rPr>
      </w:pPr>
      <w:r w:rsidRPr="00186E7E">
        <w:rPr>
          <w:b/>
          <w:sz w:val="20"/>
          <w:szCs w:val="20"/>
          <w:lang w:val="kk-KZ"/>
        </w:rPr>
        <w:t>87782892196</w:t>
      </w:r>
    </w:p>
    <w:p w14:paraId="3969D590" w14:textId="77777777" w:rsidR="00E96659" w:rsidRPr="00186E7E" w:rsidRDefault="00E96659" w:rsidP="00186E7E">
      <w:pPr>
        <w:spacing w:after="0"/>
        <w:ind w:firstLine="709"/>
        <w:jc w:val="both"/>
        <w:rPr>
          <w:b/>
          <w:sz w:val="20"/>
          <w:szCs w:val="20"/>
          <w:lang w:val="kk-KZ"/>
        </w:rPr>
      </w:pPr>
    </w:p>
    <w:p w14:paraId="2C32B6BA" w14:textId="77777777" w:rsidR="00E96659" w:rsidRPr="00186E7E" w:rsidRDefault="00E96659" w:rsidP="00186E7E">
      <w:pPr>
        <w:spacing w:after="0"/>
        <w:jc w:val="both"/>
        <w:rPr>
          <w:b/>
          <w:sz w:val="20"/>
          <w:szCs w:val="20"/>
          <w:lang w:val="kk-KZ"/>
        </w:rPr>
      </w:pPr>
      <w:r w:rsidRPr="00186E7E">
        <w:rPr>
          <w:b/>
          <w:sz w:val="20"/>
          <w:szCs w:val="20"/>
          <w:lang w:val="kk-KZ"/>
        </w:rPr>
        <w:t>АТАХАНОВА Жанагул Жусиповна,</w:t>
      </w:r>
    </w:p>
    <w:p w14:paraId="3098C700" w14:textId="77777777" w:rsidR="00E96659" w:rsidRPr="00186E7E" w:rsidRDefault="00E96659" w:rsidP="00186E7E">
      <w:pPr>
        <w:spacing w:after="0"/>
        <w:jc w:val="both"/>
        <w:rPr>
          <w:b/>
          <w:sz w:val="20"/>
          <w:szCs w:val="20"/>
          <w:lang w:val="kk-KZ"/>
        </w:rPr>
      </w:pPr>
      <w:r w:rsidRPr="00186E7E">
        <w:rPr>
          <w:b/>
          <w:sz w:val="20"/>
          <w:szCs w:val="20"/>
          <w:lang w:val="kk-KZ"/>
        </w:rPr>
        <w:t>М.Горький атындағы жалпы білім беретін мектебінің бастауыш сынып мұғалімі.</w:t>
      </w:r>
    </w:p>
    <w:p w14:paraId="70172523" w14:textId="77777777" w:rsidR="00E96659" w:rsidRPr="00186E7E" w:rsidRDefault="00E96659" w:rsidP="00186E7E">
      <w:pPr>
        <w:spacing w:after="0"/>
        <w:jc w:val="both"/>
        <w:rPr>
          <w:b/>
          <w:sz w:val="20"/>
          <w:szCs w:val="20"/>
          <w:lang w:val="kk-KZ"/>
        </w:rPr>
      </w:pPr>
      <w:r w:rsidRPr="00186E7E">
        <w:rPr>
          <w:b/>
          <w:sz w:val="20"/>
          <w:szCs w:val="20"/>
          <w:lang w:val="kk-KZ"/>
        </w:rPr>
        <w:t>Түркістан облысы, Шардара ауданы</w:t>
      </w:r>
    </w:p>
    <w:p w14:paraId="19D4EC5B" w14:textId="77777777" w:rsidR="00E96659" w:rsidRPr="00186E7E" w:rsidRDefault="00E96659" w:rsidP="00186E7E">
      <w:pPr>
        <w:spacing w:after="0"/>
        <w:rPr>
          <w:b/>
          <w:bCs/>
          <w:sz w:val="20"/>
          <w:szCs w:val="20"/>
          <w:lang w:val="kk-KZ"/>
        </w:rPr>
      </w:pPr>
    </w:p>
    <w:p w14:paraId="574397BF" w14:textId="77777777" w:rsidR="00186E7E" w:rsidRDefault="00186E7E" w:rsidP="00186E7E">
      <w:pPr>
        <w:spacing w:after="0"/>
        <w:jc w:val="center"/>
        <w:rPr>
          <w:b/>
          <w:bCs/>
          <w:sz w:val="20"/>
          <w:szCs w:val="20"/>
          <w:lang w:val="kk-KZ"/>
        </w:rPr>
      </w:pPr>
      <w:r w:rsidRPr="00186E7E">
        <w:rPr>
          <w:b/>
          <w:bCs/>
          <w:sz w:val="20"/>
          <w:szCs w:val="20"/>
          <w:lang w:val="kk-KZ"/>
        </w:rPr>
        <w:t xml:space="preserve">«БАСТАУЫШ МЕКТЕПТЕ ФУНКЦИОНАЛДЫҚ САУАТТЫ ТҰЛҒАНЫ ҚАЛЫПТАСТЫРУДЫҢ ИННОВАЦИЯЛЫҚ МОДЕЛІ: ПРАКТИКАДАН» </w:t>
      </w:r>
      <w:bookmarkStart w:id="0" w:name="_Hlk214872479"/>
      <w:r>
        <w:rPr>
          <w:b/>
          <w:bCs/>
          <w:sz w:val="20"/>
          <w:szCs w:val="20"/>
          <w:lang w:val="kk-KZ"/>
        </w:rPr>
        <w:t>тақырыбындағы баяндама</w:t>
      </w:r>
    </w:p>
    <w:p w14:paraId="2359D570" w14:textId="572154D3" w:rsidR="00CD4E09" w:rsidRDefault="00CD4E09" w:rsidP="00186E7E">
      <w:pPr>
        <w:spacing w:after="0"/>
        <w:jc w:val="center"/>
        <w:rPr>
          <w:b/>
          <w:bCs/>
          <w:sz w:val="20"/>
          <w:szCs w:val="20"/>
          <w:lang w:val="kk-KZ"/>
        </w:rPr>
      </w:pPr>
      <w:r w:rsidRPr="00186E7E">
        <w:rPr>
          <w:b/>
          <w:bCs/>
          <w:sz w:val="20"/>
          <w:szCs w:val="20"/>
          <w:lang w:val="kk-KZ"/>
        </w:rPr>
        <w:t>(жұмыс тәжірибесінен)</w:t>
      </w:r>
      <w:bookmarkEnd w:id="0"/>
    </w:p>
    <w:p w14:paraId="146118EC" w14:textId="77777777" w:rsidR="00186E7E" w:rsidRPr="00186E7E" w:rsidRDefault="00186E7E" w:rsidP="00186E7E">
      <w:pPr>
        <w:spacing w:after="0"/>
        <w:rPr>
          <w:b/>
          <w:bCs/>
          <w:sz w:val="20"/>
          <w:szCs w:val="20"/>
          <w:lang w:val="kk-KZ"/>
        </w:rPr>
      </w:pPr>
    </w:p>
    <w:p w14:paraId="1C5FF15F" w14:textId="77777777" w:rsidR="00CD4E09" w:rsidRPr="00186E7E" w:rsidRDefault="00CD4E09" w:rsidP="00186E7E">
      <w:pPr>
        <w:pStyle w:val="ac"/>
        <w:spacing w:before="0" w:beforeAutospacing="0" w:after="0" w:afterAutospacing="0"/>
        <w:ind w:firstLine="708"/>
        <w:jc w:val="both"/>
        <w:rPr>
          <w:i/>
          <w:iCs/>
          <w:sz w:val="20"/>
          <w:szCs w:val="20"/>
          <w:lang w:val="kk-KZ"/>
        </w:rPr>
      </w:pPr>
      <w:r w:rsidRPr="00186E7E">
        <w:rPr>
          <w:i/>
          <w:iCs/>
          <w:sz w:val="20"/>
          <w:szCs w:val="20"/>
          <w:lang w:val="kk-KZ"/>
        </w:rPr>
        <w:t>Бұл жұмыста бастауыш сынып оқушыларының функционалдық сауаттылығын қалыптастыруға бағытталған педагогикалық тәжірибе жүйелі түрде талданып, оны іске асырудың инновациялық әдістері сипатталады. Автор ұсынған тәжірибенің жаңашылдығы - оқу үдерісін өмірлік жағдайлармен ұштастыру, пәндік және метапәндік дағдыларды дамыту, әртүрлі технологиялар мен әдістерді кешенді түрде қолдану арқылы оқушының оқу әрекетін белсенді субъектілік деңгейге көтеру. Сабақ барысында проблемалық жағдаяттарды құру, түрлі типтегі мәтіндермен жұмыс, PISA форматына жақын тапсырмаларды пайдалану, жобалық және зерттеушілік жұмыстарды ұйымдастыру функционалдық сауаттылықтың негізгі компоненттерін қалыптастыруға ықпал етеді. Цифрлық ресурстарды, интерактивті платформаларды қолдану, сондай-ақ оқушы рефлексиясын дамытуға бағытталған тәсілдер білімді саналы түсіну мен оны практикалық жағдайларда қолдану мүмкіндігін кеңейтеді. Жұмыс нәтижелері көрсеткендей, ұсынған модель оқушылардың оқу мотивациясын арттырып, олардың ақпаратты талдау, шешім қабылдау, логикалық пайымдау және өз ойын дәлелдеу дағдыларын едәуір дамытады. Тәжірибе бастауыш білім берудің жаңартылған мазмұны талаптарына сай келетін заманауи педагогикалық үлгі ретінде қарастырылады.</w:t>
      </w:r>
    </w:p>
    <w:p w14:paraId="7930D2BA" w14:textId="34C005B5" w:rsidR="00956AD6" w:rsidRPr="00186E7E" w:rsidRDefault="00CD4E09" w:rsidP="00186E7E">
      <w:pPr>
        <w:pStyle w:val="ac"/>
        <w:spacing w:before="0" w:beforeAutospacing="0" w:after="0" w:afterAutospacing="0"/>
        <w:ind w:firstLine="708"/>
        <w:jc w:val="both"/>
        <w:rPr>
          <w:i/>
          <w:iCs/>
          <w:sz w:val="20"/>
          <w:szCs w:val="20"/>
          <w:lang w:val="kk-KZ"/>
        </w:rPr>
      </w:pPr>
      <w:r w:rsidRPr="00186E7E">
        <w:rPr>
          <w:i/>
          <w:iCs/>
          <w:sz w:val="20"/>
          <w:szCs w:val="20"/>
          <w:lang w:val="kk-KZ"/>
        </w:rPr>
        <w:t>Кілт сөздер: функционалдық сауаттылық; бастауыш мектеп; инновациялық педагогикалық тәжірибе; метапәндік дағдылар; сыни ойлау; жобалық қызмет; PISA форматы; цифрлық ресурстар; оқу сауаттылығы; оқушы белсенділігі.</w:t>
      </w:r>
    </w:p>
    <w:p w14:paraId="1BFF6FBB" w14:textId="68DB9580"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 xml:space="preserve">Білім беруді дамытудың қазіргі кезеңі бастауыш мектепке жаңа, жоғары талаптар қояды. Қоғамдағы қарқынды өзгерістер, ақпараттық кеңістіктің ұлғаюы, цифрлық технологиялардың күнделікті өмірге белсенді енуі білім алушылардың тек пәндік білімдерге ғана емес, сол білімдерді практикада қолдана білу қабілетіне ие болуын талап етеді. Бұл міндеттің шешімі функционалдық сауаттылықты жүйелі қалыптастырумен тығыз байланысты. Функционалдық сауаттылық </w:t>
      </w:r>
      <w:r w:rsidR="00956AD6" w:rsidRPr="00186E7E">
        <w:rPr>
          <w:sz w:val="20"/>
          <w:szCs w:val="20"/>
          <w:lang w:val="kk-KZ"/>
        </w:rPr>
        <w:t>-</w:t>
      </w:r>
      <w:r w:rsidRPr="00186E7E">
        <w:rPr>
          <w:sz w:val="20"/>
          <w:szCs w:val="20"/>
          <w:lang w:val="kk-KZ"/>
        </w:rPr>
        <w:t xml:space="preserve"> бұл оқушының алған білімін өмірлік жағдайларда қолдана алуы, ақпаратты түсінуі, оны талдауы, сыни бағалауы және саналы шешім қабылдау қабілеті. Бастауыш мектеп осы дағдылардың негізі қаланатын кезең болғандықтан, оқу үдерісін қайта қарау және оны тәжірибеге бағдарлау </w:t>
      </w:r>
      <w:r w:rsidR="00956AD6" w:rsidRPr="00186E7E">
        <w:rPr>
          <w:sz w:val="20"/>
          <w:szCs w:val="20"/>
          <w:lang w:val="kk-KZ"/>
        </w:rPr>
        <w:t>-</w:t>
      </w:r>
      <w:r w:rsidRPr="00186E7E">
        <w:rPr>
          <w:sz w:val="20"/>
          <w:szCs w:val="20"/>
          <w:lang w:val="kk-KZ"/>
        </w:rPr>
        <w:t xml:space="preserve"> әр педагогтың кәсіби міндеті.</w:t>
      </w:r>
    </w:p>
    <w:p w14:paraId="316E1481" w14:textId="58AB22D9"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 xml:space="preserve">Менің педагогикалық тәжірибем функционалдық сауаттылықты қалыптастырудың жүйелі, мақсатты және практикаға бағытталған моделін құруға негізделді. Жаңашылдығы </w:t>
      </w:r>
      <w:r w:rsidR="00956AD6" w:rsidRPr="00186E7E">
        <w:rPr>
          <w:sz w:val="20"/>
          <w:szCs w:val="20"/>
          <w:lang w:val="kk-KZ"/>
        </w:rPr>
        <w:t>-</w:t>
      </w:r>
      <w:r w:rsidRPr="00186E7E">
        <w:rPr>
          <w:sz w:val="20"/>
          <w:szCs w:val="20"/>
          <w:lang w:val="kk-KZ"/>
        </w:rPr>
        <w:t xml:space="preserve"> әртүрлі педагогикалық технологияларды, әдістер мен формаларды кешенді біріктіру арқылы оқушылардың әмбебап оқу әрекеттерін дамытуға жағдай жасау. Бұл модельдің ерекшелігі </w:t>
      </w:r>
      <w:r w:rsidR="00956AD6" w:rsidRPr="00186E7E">
        <w:rPr>
          <w:sz w:val="20"/>
          <w:szCs w:val="20"/>
          <w:lang w:val="kk-KZ"/>
        </w:rPr>
        <w:t>-</w:t>
      </w:r>
      <w:r w:rsidRPr="00186E7E">
        <w:rPr>
          <w:sz w:val="20"/>
          <w:szCs w:val="20"/>
          <w:lang w:val="kk-KZ"/>
        </w:rPr>
        <w:t xml:space="preserve"> функционалдық сауаттылықты қалыптастыру жұмысы фрагментті емес, оқу пәндерінің барлық блоктарын, сабақтан тыс іс-әрекетті, ата-аналармен жұмысты және пәнаралық байланысты қамтитыны. Мұндай тәсіл тек пәндік білім беруді емес, сонымен қатар оқушылардың сыни ойлау, талдау, ақпараттық сауаттылық, шешім қабылдау және ынтымақтастық дағдыларын дамытуға бағытталған.</w:t>
      </w:r>
    </w:p>
    <w:p w14:paraId="67155BD9" w14:textId="77777777"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Практика барысында мен дәстүрлі репродуктивті оқыту функционалдық сауаттылықтың қажетті деңгейін қамтамасыз ете алмайтынын байқадым. Кейбір оқушылар оқу материалын жақсы меңгергенімен, білімдерін өмірлік жағдаяттарда қолдану кезінде, мәтіндермен жұмыс жасағанда немесе стандартты емес тапсырмаларды орындағанда қиындықтарға тап болды. Бұл бастауыш буында ойлау, зерттеу, талдау, салыстыру, синтездеу сияқты дағдыларды мақсатты дамыту қажеттілігін көрсетті. Осыған байланысты сабақтарымда проблемалық жағдайлар жасауға, практикалық мазмұндағы тапсырмаларды енгізуге, түрлі типтегі мәтіндермен жұмыс жасауға және зерттеушілік-ізденушілік әрекетті дамытуға ерекше назар аудардым.</w:t>
      </w:r>
    </w:p>
    <w:p w14:paraId="19ADD1AC" w14:textId="45A7CF8A" w:rsidR="003F131F" w:rsidRPr="00186E7E" w:rsidRDefault="003F131F" w:rsidP="00186E7E">
      <w:pPr>
        <w:spacing w:after="0"/>
        <w:ind w:firstLine="708"/>
        <w:jc w:val="both"/>
        <w:rPr>
          <w:rFonts w:eastAsia="Times New Roman" w:cs="Times New Roman"/>
          <w:kern w:val="0"/>
          <w:sz w:val="20"/>
          <w:szCs w:val="20"/>
          <w:lang w:val="kk-KZ" w:eastAsia="ru-RU"/>
          <w14:ligatures w14:val="none"/>
        </w:rPr>
      </w:pPr>
      <w:r w:rsidRPr="00186E7E">
        <w:rPr>
          <w:rFonts w:eastAsia="Times New Roman" w:cs="Times New Roman"/>
          <w:noProof/>
          <w:kern w:val="0"/>
          <w:sz w:val="20"/>
          <w:szCs w:val="20"/>
          <w:lang w:eastAsia="ru-RU"/>
        </w:rPr>
        <w:lastRenderedPageBreak/>
        <w:drawing>
          <wp:inline distT="0" distB="0" distL="0" distR="0" wp14:anchorId="31325A76" wp14:editId="73C52D97">
            <wp:extent cx="5486400" cy="3200400"/>
            <wp:effectExtent l="0" t="0" r="0" b="0"/>
            <wp:docPr id="8347900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97318B1" w14:textId="76B3524E" w:rsidR="003F131F" w:rsidRPr="00186E7E" w:rsidRDefault="003F131F" w:rsidP="00186E7E">
      <w:pPr>
        <w:spacing w:after="0"/>
        <w:ind w:firstLine="708"/>
        <w:jc w:val="center"/>
        <w:rPr>
          <w:i/>
          <w:iCs/>
          <w:sz w:val="20"/>
          <w:szCs w:val="20"/>
          <w:lang w:val="kk-KZ"/>
        </w:rPr>
      </w:pPr>
      <w:r w:rsidRPr="00186E7E">
        <w:rPr>
          <w:i/>
          <w:iCs/>
          <w:sz w:val="20"/>
          <w:szCs w:val="20"/>
          <w:lang w:val="kk-KZ"/>
        </w:rPr>
        <w:t>1-Схема. Функционалдық сауаттылықты қалыптастырудың теориялық негіздері</w:t>
      </w:r>
    </w:p>
    <w:p w14:paraId="39717C82" w14:textId="77777777"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Функционалдық сауаттылықты қалыптастыруда PISA форматының тапсырмаларын қолдану тиімді нәтиже берді. Мұндай тапсырмалар баланың тек жауап беруді емес, тапсырманы белгілі бір жағдай контекстінде түсінуді, ақпаратты салыстыруды, талдауды, логикалық ой қорытуын талап етеді. Сонымен қатар, 1-сыныптан бастап сыни ойлау стратегияларын, «INSERT», «Венн диаграммасы», «Болжау», «Түртіп алу» сияқты әдістерді енгізу балалардың ойлау мәдениетін, еркін пікір айту және дәлелдей білу қабілетін дамытты.</w:t>
      </w:r>
    </w:p>
    <w:p w14:paraId="51C2578D" w14:textId="77777777"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Жобалық және зерттеушілік жұмыстар да функционалдық сауаттылықты дамытуда маңызды рөл атқарды. Оқушылар шағын жобалар жасап, ақпарат жинап, өңдеп, қорытынды жасап үйренді. Мұндай жұмыстар олардың өз бетінше іздену дағдыларын қалыптастырып, оқу материалына деген қызығушылығын арттырды. Сабақ барысында цифрлық құралдар мен интерактивті платформаларды қолдану ақпараттық сауаттылықты қалыптастыруға ықпал етті. Балалар дереккөздермен жұмыс істеуді, ақпаратты табуды, сұрыптауды және оны графикалық түрде көрсетуді меңгере бастады.</w:t>
      </w:r>
    </w:p>
    <w:p w14:paraId="26AB4BA3" w14:textId="74B42300" w:rsidR="003F131F" w:rsidRPr="00186E7E" w:rsidRDefault="003F131F" w:rsidP="00186E7E">
      <w:pPr>
        <w:pStyle w:val="c18"/>
        <w:shd w:val="clear" w:color="auto" w:fill="FFFFFF"/>
        <w:spacing w:before="0" w:beforeAutospacing="0" w:after="0" w:afterAutospacing="0"/>
        <w:ind w:firstLine="708"/>
        <w:jc w:val="both"/>
        <w:rPr>
          <w:rStyle w:val="c5"/>
          <w:rFonts w:eastAsiaTheme="majorEastAsia"/>
          <w:color w:val="000000"/>
          <w:sz w:val="20"/>
          <w:szCs w:val="20"/>
          <w:lang w:val="kk-KZ"/>
        </w:rPr>
      </w:pPr>
      <w:r w:rsidRPr="00186E7E">
        <w:rPr>
          <w:rFonts w:eastAsiaTheme="majorEastAsia"/>
          <w:noProof/>
          <w:color w:val="000000"/>
          <w:sz w:val="20"/>
          <w:szCs w:val="20"/>
          <w14:ligatures w14:val="standardContextual"/>
        </w:rPr>
        <w:drawing>
          <wp:inline distT="0" distB="0" distL="0" distR="0" wp14:anchorId="44CA7DBF" wp14:editId="2746D723">
            <wp:extent cx="5210175" cy="2438400"/>
            <wp:effectExtent l="0" t="57150" r="0" b="57150"/>
            <wp:docPr id="1317306731"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7388AAA" w14:textId="51D1B25B" w:rsidR="003F131F" w:rsidRPr="00186E7E" w:rsidRDefault="003F131F" w:rsidP="00186E7E">
      <w:pPr>
        <w:pStyle w:val="c18"/>
        <w:shd w:val="clear" w:color="auto" w:fill="FFFFFF"/>
        <w:spacing w:before="0" w:beforeAutospacing="0" w:after="0" w:afterAutospacing="0"/>
        <w:ind w:firstLine="708"/>
        <w:jc w:val="center"/>
        <w:rPr>
          <w:rFonts w:eastAsiaTheme="majorEastAsia"/>
          <w:i/>
          <w:iCs/>
          <w:color w:val="000000"/>
          <w:sz w:val="20"/>
          <w:szCs w:val="20"/>
          <w:lang w:val="kk-KZ"/>
        </w:rPr>
      </w:pPr>
      <w:r w:rsidRPr="00186E7E">
        <w:rPr>
          <w:rStyle w:val="c5"/>
          <w:rFonts w:eastAsiaTheme="majorEastAsia"/>
          <w:i/>
          <w:iCs/>
          <w:color w:val="000000"/>
          <w:sz w:val="20"/>
          <w:szCs w:val="20"/>
          <w:lang w:val="kk-KZ"/>
        </w:rPr>
        <w:t>2 – Схема. Бастауыш мектепте функционалдық сауаттылықты қалыптастыру әдістері мен әдістері</w:t>
      </w:r>
    </w:p>
    <w:p w14:paraId="27A58B46" w14:textId="5BEF6F42"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Функционалдық сауаттылықты қалыптастыруда ата-аналармен жұмыс та ерекше орын алады. Ата-аналардың педагогикалық үдерісте пассивті бақылаушы емес, белсенді әріптес болуы маңыздылығын түсініп, мен олар үшін тренингтер, кеңестер, үйде баланың оқу әрекетін қолдау бойынша ұсыныстар дайындадым. Ата-аналармен бірлескен жобалар, жазба жұмыстарын талқылау, «оқушы</w:t>
      </w:r>
      <w:r w:rsidR="00956AD6" w:rsidRPr="00186E7E">
        <w:rPr>
          <w:sz w:val="20"/>
          <w:szCs w:val="20"/>
          <w:lang w:val="kk-KZ"/>
        </w:rPr>
        <w:t>-</w:t>
      </w:r>
      <w:r w:rsidRPr="00186E7E">
        <w:rPr>
          <w:sz w:val="20"/>
          <w:szCs w:val="20"/>
          <w:lang w:val="kk-KZ"/>
        </w:rPr>
        <w:t>мұғалім</w:t>
      </w:r>
      <w:r w:rsidR="00956AD6" w:rsidRPr="00186E7E">
        <w:rPr>
          <w:sz w:val="20"/>
          <w:szCs w:val="20"/>
          <w:lang w:val="kk-KZ"/>
        </w:rPr>
        <w:t>-</w:t>
      </w:r>
      <w:r w:rsidRPr="00186E7E">
        <w:rPr>
          <w:sz w:val="20"/>
          <w:szCs w:val="20"/>
          <w:lang w:val="kk-KZ"/>
        </w:rPr>
        <w:t>ата-ана» форматындағы кері байланыс оқушылардың өзін-өзі бағалау дағдыларын да дамытуға ықпал етті.</w:t>
      </w:r>
    </w:p>
    <w:p w14:paraId="14DCC81C" w14:textId="1BE04063" w:rsidR="00CD4E09" w:rsidRPr="00186E7E" w:rsidRDefault="00CD4E09" w:rsidP="00186E7E">
      <w:pPr>
        <w:pStyle w:val="ac"/>
        <w:spacing w:before="0" w:beforeAutospacing="0" w:after="0" w:afterAutospacing="0"/>
        <w:jc w:val="both"/>
        <w:rPr>
          <w:sz w:val="20"/>
          <w:szCs w:val="20"/>
          <w:lang w:val="kk-KZ"/>
        </w:rPr>
      </w:pPr>
      <w:r w:rsidRPr="00186E7E">
        <w:rPr>
          <w:sz w:val="20"/>
          <w:szCs w:val="20"/>
          <w:lang w:val="kk-KZ"/>
        </w:rPr>
        <w:t xml:space="preserve">Менің тәжірибемді қалыптастырудың маңызды кезеңі </w:t>
      </w:r>
      <w:r w:rsidR="00956AD6" w:rsidRPr="00186E7E">
        <w:rPr>
          <w:sz w:val="20"/>
          <w:szCs w:val="20"/>
          <w:lang w:val="kk-KZ"/>
        </w:rPr>
        <w:t>-</w:t>
      </w:r>
      <w:r w:rsidRPr="00186E7E">
        <w:rPr>
          <w:sz w:val="20"/>
          <w:szCs w:val="20"/>
          <w:lang w:val="kk-KZ"/>
        </w:rPr>
        <w:t xml:space="preserve"> білім беру мазмұнын жаңарту жағдайында бастауыш буындағы оқыту міндеттерін қайта қарастыру болды. Функционалдық сауаттылық дәстүрлі оқытудың өздігінен пайда болмайтынын түсініп, оқу процесін мақсатты түрде қайта құру қажет болды. Осы бағыттағы </w:t>
      </w:r>
      <w:r w:rsidRPr="00186E7E">
        <w:rPr>
          <w:sz w:val="20"/>
          <w:szCs w:val="20"/>
          <w:lang w:val="kk-KZ"/>
        </w:rPr>
        <w:lastRenderedPageBreak/>
        <w:t>жұмыс мектеп ұжымымен, әдістемелік бірлестікпен, облыстық деңгейдегі сарапшылармен бірлескен талдау мен ізденісті талап етті. Әдістемелік материалдар әзірленіп, сабақтарға енгізілді, тиімділігі практикада дәлелденген тәсілдер мектеп деңгейінде таратылды.</w:t>
      </w:r>
    </w:p>
    <w:p w14:paraId="74F59F2E" w14:textId="77777777"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Жүргізілген жұмыс нәтижесі оқушылардың оқу жетістіктерінің айқын өсуімен көрінді. Мониторинг қорытындылары бойынша сыныптағы оқушылардың 85%-ы функционалдық сауаттылықтың негізгі компоненттерінің орта және жоғары деңгейін көрсетті. Олар мәтіндерді саналы оқып, ақпаратты бөліп алып, талдап, қорытынды жасай алатын болды. Стандартты емес тапсырмаларды орындауда, практикалық жағдайларды модельдеу барысында белсенділік танытты. Сонымен қатар, олардың топтық жұмыста өзара әрекеттесу, коммуникативтік дағдылар, өз ойын дәлелдеу қабілеттері айтарлықтай дамыды. Оқушыларымның аудандық және облыстық деңгейдегі оқу сауаттылығы, математикалық сауаттылық жарыстарына қатысуы да олардың функционалдық білімдерін практикада қолдануға дайын екендігін көрсетті.</w:t>
      </w:r>
    </w:p>
    <w:p w14:paraId="0DE88CB8" w14:textId="77777777"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Осы тәжірибе «М. Горький атындағы жалпы білім беретін мектеп» базасында іске асырылды және мектепішілік, аудандық, облыстық деңгейде мақұлданып, таратылды. Әдістемелік материалдар республикалық білім беру сайттарында жарияланды, бұл әріптестеріме тәжірибені өз өңірлерінде қолдануға мүмкіндік берді.</w:t>
      </w:r>
    </w:p>
    <w:p w14:paraId="2D6B1CA0" w14:textId="679E8171" w:rsidR="00CD4E09"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 xml:space="preserve">Қорыта келе, бастауыш сынып оқушыларының функционалдық сауаттылығын қалыптастыру </w:t>
      </w:r>
      <w:r w:rsidR="00956AD6" w:rsidRPr="00186E7E">
        <w:rPr>
          <w:sz w:val="20"/>
          <w:szCs w:val="20"/>
          <w:lang w:val="kk-KZ"/>
        </w:rPr>
        <w:t>-</w:t>
      </w:r>
      <w:r w:rsidRPr="00186E7E">
        <w:rPr>
          <w:sz w:val="20"/>
          <w:szCs w:val="20"/>
          <w:lang w:val="kk-KZ"/>
        </w:rPr>
        <w:t xml:space="preserve"> жүйелі, ұзақмерзімді және мақсатты педагогикалық үдеріс. Бұл тек оқу нәтижелерімен шектелмейді; бұл баланың тұлғалық дамуы, заманауи өмірге бейімделуі, саналы шешім қабылдауы, ақпараттық қоғамда еркін бағдарлай алуы. Мен үшін бұл жұмыс кәсіби ізденіс пен шығармашылықтың маңызды кезеңіне айналды. Балалардың оқу мотивациясының артуы, олардың өз күшіне деген сенімділігінің нығаюы, білімді саналы қолдануы </w:t>
      </w:r>
      <w:r w:rsidR="00956AD6" w:rsidRPr="00186E7E">
        <w:rPr>
          <w:sz w:val="20"/>
          <w:szCs w:val="20"/>
          <w:lang w:val="kk-KZ"/>
        </w:rPr>
        <w:t>-</w:t>
      </w:r>
      <w:r w:rsidRPr="00186E7E">
        <w:rPr>
          <w:sz w:val="20"/>
          <w:szCs w:val="20"/>
          <w:lang w:val="kk-KZ"/>
        </w:rPr>
        <w:t xml:space="preserve"> осы бағыттың дұрыстығын дәлелдейтін басты көрсеткіш.</w:t>
      </w:r>
    </w:p>
    <w:p w14:paraId="2A696C1B" w14:textId="3DAF9DF4" w:rsidR="00956AD6" w:rsidRPr="00186E7E" w:rsidRDefault="00CD4E09" w:rsidP="00186E7E">
      <w:pPr>
        <w:pStyle w:val="ac"/>
        <w:spacing w:before="0" w:beforeAutospacing="0" w:after="0" w:afterAutospacing="0"/>
        <w:ind w:firstLine="708"/>
        <w:jc w:val="both"/>
        <w:rPr>
          <w:sz w:val="20"/>
          <w:szCs w:val="20"/>
          <w:lang w:val="kk-KZ"/>
        </w:rPr>
      </w:pPr>
      <w:r w:rsidRPr="00186E7E">
        <w:rPr>
          <w:sz w:val="20"/>
          <w:szCs w:val="20"/>
          <w:lang w:val="kk-KZ"/>
        </w:rPr>
        <w:t xml:space="preserve">Алдағы уақытта функционалдық сауаттылықты қалыптастыру әдістерін жетілдіруді, цифрлық ресурстарды кеңінен қолдануды, ата-аналар мен әріптестермен ынтымақтастықты нығайтуды жалғастырамын. Функционалды сауатты оқушы </w:t>
      </w:r>
      <w:r w:rsidR="00956AD6" w:rsidRPr="00186E7E">
        <w:rPr>
          <w:sz w:val="20"/>
          <w:szCs w:val="20"/>
          <w:lang w:val="kk-KZ"/>
        </w:rPr>
        <w:t>-</w:t>
      </w:r>
      <w:r w:rsidRPr="00186E7E">
        <w:rPr>
          <w:sz w:val="20"/>
          <w:szCs w:val="20"/>
          <w:lang w:val="kk-KZ"/>
        </w:rPr>
        <w:t xml:space="preserve"> бұл тек білімді ғана емес, сонымен қатар оны қолдана алатын, өмірлік мәселелерді шешуге қабілетті, сыни ойлайтын, жауапты және белсенді тұлға. Бүгін бастауыш мектепте қалыптасатын осы қасиеттер ертеңгі қоғамның сапасын анықтайды.</w:t>
      </w:r>
    </w:p>
    <w:p w14:paraId="18E8F88C" w14:textId="5CC56291" w:rsidR="00956AD6" w:rsidRPr="00186E7E" w:rsidRDefault="00956AD6" w:rsidP="00186E7E">
      <w:pPr>
        <w:spacing w:after="0"/>
        <w:jc w:val="center"/>
        <w:rPr>
          <w:rFonts w:eastAsia="Times New Roman" w:cs="Times New Roman"/>
          <w:b/>
          <w:bCs/>
          <w:kern w:val="0"/>
          <w:sz w:val="20"/>
          <w:szCs w:val="20"/>
          <w:lang w:val="kk-KZ" w:eastAsia="ru-RU"/>
          <w14:ligatures w14:val="none"/>
        </w:rPr>
      </w:pPr>
      <w:r w:rsidRPr="00186E7E">
        <w:rPr>
          <w:rFonts w:eastAsia="Times New Roman" w:cs="Times New Roman"/>
          <w:b/>
          <w:bCs/>
          <w:kern w:val="0"/>
          <w:sz w:val="20"/>
          <w:szCs w:val="20"/>
          <w:lang w:val="kk-KZ" w:eastAsia="ru-RU"/>
          <w14:ligatures w14:val="none"/>
        </w:rPr>
        <w:t>Пайдаланылған Интернет көздерінің тізімі</w:t>
      </w:r>
    </w:p>
    <w:p w14:paraId="0C3262A9" w14:textId="27427D6E" w:rsidR="00956AD6" w:rsidRPr="00186E7E" w:rsidRDefault="00186E7E" w:rsidP="00186E7E">
      <w:pPr>
        <w:spacing w:after="0"/>
        <w:jc w:val="both"/>
        <w:rPr>
          <w:sz w:val="20"/>
          <w:szCs w:val="20"/>
          <w:lang w:val="kk-KZ"/>
        </w:rPr>
      </w:pPr>
      <w:hyperlink r:id="rId15" w:history="1">
        <w:r w:rsidR="00956AD6" w:rsidRPr="00186E7E">
          <w:rPr>
            <w:rStyle w:val="ad"/>
            <w:sz w:val="20"/>
            <w:szCs w:val="20"/>
            <w:lang w:val="kk-KZ"/>
          </w:rPr>
          <w:t>https://translated.turbopages.org/proxy_u/ru-kk.ru.c225809e-68108ed6-5056220d-74722d776562/https/infourok.ru/puti-formirovaniya-funkcionalnoj-gramotnosti-mladshih-shkolnikov-6824838.html</w:t>
        </w:r>
      </w:hyperlink>
      <w:r w:rsidR="00956AD6" w:rsidRPr="00186E7E">
        <w:rPr>
          <w:sz w:val="20"/>
          <w:szCs w:val="20"/>
          <w:lang w:val="kk-KZ"/>
        </w:rPr>
        <w:t xml:space="preserve"> </w:t>
      </w:r>
      <w:r w:rsidR="003F131F" w:rsidRPr="00186E7E">
        <w:rPr>
          <w:sz w:val="20"/>
          <w:szCs w:val="20"/>
          <w:lang w:val="kk-KZ"/>
        </w:rPr>
        <w:t>«</w:t>
      </w:r>
      <w:r w:rsidR="00956AD6" w:rsidRPr="00186E7E">
        <w:rPr>
          <w:sz w:val="20"/>
          <w:szCs w:val="20"/>
          <w:lang w:val="kk-KZ"/>
        </w:rPr>
        <w:t>Бастауыш сынып оқушыларының функционалдық сауаттылығын қалыптастыру жолдары</w:t>
      </w:r>
      <w:r w:rsidR="003F131F" w:rsidRPr="00186E7E">
        <w:rPr>
          <w:sz w:val="20"/>
          <w:szCs w:val="20"/>
          <w:lang w:val="kk-KZ"/>
        </w:rPr>
        <w:t>»</w:t>
      </w:r>
    </w:p>
    <w:p w14:paraId="7F7DEBAF" w14:textId="4B54BD93" w:rsidR="00956AD6" w:rsidRPr="00186E7E" w:rsidRDefault="00186E7E" w:rsidP="00186E7E">
      <w:pPr>
        <w:spacing w:after="0"/>
        <w:jc w:val="both"/>
        <w:rPr>
          <w:sz w:val="20"/>
          <w:szCs w:val="20"/>
          <w:lang w:val="kk-KZ"/>
        </w:rPr>
      </w:pPr>
      <w:hyperlink r:id="rId16" w:history="1">
        <w:r w:rsidR="00956AD6" w:rsidRPr="00186E7E">
          <w:rPr>
            <w:rStyle w:val="ad"/>
            <w:sz w:val="20"/>
            <w:szCs w:val="20"/>
            <w:lang w:val="kk-KZ"/>
          </w:rPr>
          <w:t>https://infolesson.kz/metodicheskiy-material-bastauish-sinip-oushilarini-funkcionaldi-sauattiliin-arttiru-zholdari-471258.html</w:t>
        </w:r>
      </w:hyperlink>
      <w:r w:rsidR="00956AD6" w:rsidRPr="00186E7E">
        <w:rPr>
          <w:sz w:val="20"/>
          <w:szCs w:val="20"/>
          <w:lang w:val="kk-KZ"/>
        </w:rPr>
        <w:t xml:space="preserve"> Бастауыш сынып оқушыларының функционалдық сауаттылығын арттыру жолдары</w:t>
      </w:r>
    </w:p>
    <w:p w14:paraId="2D124083" w14:textId="0CF99A34" w:rsidR="00956AD6" w:rsidRPr="00186E7E" w:rsidRDefault="00186E7E" w:rsidP="00186E7E">
      <w:pPr>
        <w:spacing w:after="0"/>
        <w:jc w:val="both"/>
        <w:rPr>
          <w:sz w:val="20"/>
          <w:szCs w:val="20"/>
          <w:lang w:val="kk-KZ"/>
        </w:rPr>
      </w:pPr>
      <w:hyperlink r:id="rId17" w:history="1">
        <w:r w:rsidR="00956AD6" w:rsidRPr="00186E7E">
          <w:rPr>
            <w:rStyle w:val="ad"/>
            <w:sz w:val="20"/>
            <w:szCs w:val="20"/>
            <w:lang w:val="kk-KZ"/>
          </w:rPr>
          <w:t>https://kopilkaurokov.ru/nachalniyeklassi/prochee/bastauyshsynypokushylarynynfunktsionaldyksauattylygynkalyptastyruzholdaryattybaiandama</w:t>
        </w:r>
      </w:hyperlink>
      <w:r w:rsidR="00956AD6" w:rsidRPr="00186E7E">
        <w:rPr>
          <w:sz w:val="20"/>
          <w:szCs w:val="20"/>
          <w:lang w:val="kk-KZ"/>
        </w:rPr>
        <w:t xml:space="preserve"> "Бастауыш сынып оқушыларының функционалдық сауаттылығын қалыптастыру жолдары" атты баяндама</w:t>
      </w:r>
    </w:p>
    <w:p w14:paraId="785129FD" w14:textId="154B634C" w:rsidR="00F12C76" w:rsidRPr="00186E7E" w:rsidRDefault="00186E7E" w:rsidP="00186E7E">
      <w:pPr>
        <w:spacing w:after="0"/>
        <w:jc w:val="both"/>
        <w:rPr>
          <w:sz w:val="20"/>
          <w:szCs w:val="20"/>
          <w:lang w:val="kk-KZ"/>
        </w:rPr>
      </w:pPr>
      <w:hyperlink r:id="rId18" w:history="1">
        <w:r w:rsidR="00956AD6" w:rsidRPr="00186E7E">
          <w:rPr>
            <w:rStyle w:val="ad"/>
            <w:sz w:val="20"/>
            <w:szCs w:val="20"/>
            <w:lang w:val="kk-KZ"/>
          </w:rPr>
          <w:t>https://uchat.kz/uploads/2372_8/80_1668400868.docx</w:t>
        </w:r>
      </w:hyperlink>
      <w:r w:rsidR="00956AD6" w:rsidRPr="00186E7E">
        <w:rPr>
          <w:sz w:val="20"/>
          <w:szCs w:val="20"/>
          <w:lang w:val="kk-KZ"/>
        </w:rPr>
        <w:t xml:space="preserve"> Бастауыш сыныптарда функционалдық сауаттылықты дамыту. Авторлық бағдарлама</w:t>
      </w:r>
      <w:bookmarkStart w:id="1" w:name="_GoBack"/>
      <w:bookmarkEnd w:id="1"/>
    </w:p>
    <w:sectPr w:rsidR="00F12C76" w:rsidRPr="00186E7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5"/>
    <w:rsid w:val="00186E7E"/>
    <w:rsid w:val="003F131F"/>
    <w:rsid w:val="006434C9"/>
    <w:rsid w:val="006C0B77"/>
    <w:rsid w:val="008242FF"/>
    <w:rsid w:val="00870751"/>
    <w:rsid w:val="00922C48"/>
    <w:rsid w:val="00956AD6"/>
    <w:rsid w:val="00B915B7"/>
    <w:rsid w:val="00C403E5"/>
    <w:rsid w:val="00CD4E09"/>
    <w:rsid w:val="00E00B7A"/>
    <w:rsid w:val="00E81923"/>
    <w:rsid w:val="00E9665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09"/>
    <w:pPr>
      <w:spacing w:line="240" w:lineRule="auto"/>
    </w:pPr>
    <w:rPr>
      <w:rFonts w:ascii="Times New Roman" w:hAnsi="Times New Roman"/>
      <w:sz w:val="28"/>
    </w:rPr>
  </w:style>
  <w:style w:type="paragraph" w:styleId="1">
    <w:name w:val="heading 1"/>
    <w:basedOn w:val="a"/>
    <w:next w:val="a"/>
    <w:link w:val="10"/>
    <w:uiPriority w:val="9"/>
    <w:qFormat/>
    <w:rsid w:val="00C40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0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03E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403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403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403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403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403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403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3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03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03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03E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403E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403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403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403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403E5"/>
    <w:rPr>
      <w:rFonts w:eastAsiaTheme="majorEastAsia" w:cstheme="majorBidi"/>
      <w:color w:val="272727" w:themeColor="text1" w:themeTint="D8"/>
      <w:sz w:val="28"/>
    </w:rPr>
  </w:style>
  <w:style w:type="paragraph" w:styleId="a3">
    <w:name w:val="Title"/>
    <w:basedOn w:val="a"/>
    <w:next w:val="a"/>
    <w:link w:val="a4"/>
    <w:uiPriority w:val="10"/>
    <w:qFormat/>
    <w:rsid w:val="00C403E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40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3E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403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03E5"/>
    <w:pPr>
      <w:spacing w:before="160"/>
      <w:jc w:val="center"/>
    </w:pPr>
    <w:rPr>
      <w:i/>
      <w:iCs/>
      <w:color w:val="404040" w:themeColor="text1" w:themeTint="BF"/>
    </w:rPr>
  </w:style>
  <w:style w:type="character" w:customStyle="1" w:styleId="22">
    <w:name w:val="Цитата 2 Знак"/>
    <w:basedOn w:val="a0"/>
    <w:link w:val="21"/>
    <w:uiPriority w:val="29"/>
    <w:rsid w:val="00C403E5"/>
    <w:rPr>
      <w:rFonts w:ascii="Times New Roman" w:hAnsi="Times New Roman"/>
      <w:i/>
      <w:iCs/>
      <w:color w:val="404040" w:themeColor="text1" w:themeTint="BF"/>
      <w:sz w:val="28"/>
    </w:rPr>
  </w:style>
  <w:style w:type="paragraph" w:styleId="a7">
    <w:name w:val="List Paragraph"/>
    <w:basedOn w:val="a"/>
    <w:uiPriority w:val="34"/>
    <w:qFormat/>
    <w:rsid w:val="00C403E5"/>
    <w:pPr>
      <w:ind w:left="720"/>
      <w:contextualSpacing/>
    </w:pPr>
  </w:style>
  <w:style w:type="character" w:styleId="a8">
    <w:name w:val="Intense Emphasis"/>
    <w:basedOn w:val="a0"/>
    <w:uiPriority w:val="21"/>
    <w:qFormat/>
    <w:rsid w:val="00C403E5"/>
    <w:rPr>
      <w:i/>
      <w:iCs/>
      <w:color w:val="2F5496" w:themeColor="accent1" w:themeShade="BF"/>
    </w:rPr>
  </w:style>
  <w:style w:type="paragraph" w:styleId="a9">
    <w:name w:val="Intense Quote"/>
    <w:basedOn w:val="a"/>
    <w:next w:val="a"/>
    <w:link w:val="aa"/>
    <w:uiPriority w:val="30"/>
    <w:qFormat/>
    <w:rsid w:val="00C40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03E5"/>
    <w:rPr>
      <w:rFonts w:ascii="Times New Roman" w:hAnsi="Times New Roman"/>
      <w:i/>
      <w:iCs/>
      <w:color w:val="2F5496" w:themeColor="accent1" w:themeShade="BF"/>
      <w:sz w:val="28"/>
    </w:rPr>
  </w:style>
  <w:style w:type="character" w:styleId="ab">
    <w:name w:val="Intense Reference"/>
    <w:basedOn w:val="a0"/>
    <w:uiPriority w:val="32"/>
    <w:qFormat/>
    <w:rsid w:val="00C403E5"/>
    <w:rPr>
      <w:b/>
      <w:bCs/>
      <w:smallCaps/>
      <w:color w:val="2F5496" w:themeColor="accent1" w:themeShade="BF"/>
      <w:spacing w:val="5"/>
    </w:rPr>
  </w:style>
  <w:style w:type="paragraph" w:styleId="ac">
    <w:name w:val="Normal (Web)"/>
    <w:basedOn w:val="a"/>
    <w:uiPriority w:val="99"/>
    <w:semiHidden/>
    <w:unhideWhenUsed/>
    <w:rsid w:val="00CD4E09"/>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956AD6"/>
    <w:rPr>
      <w:color w:val="0563C1" w:themeColor="hyperlink"/>
      <w:u w:val="single"/>
    </w:rPr>
  </w:style>
  <w:style w:type="character" w:customStyle="1" w:styleId="c5">
    <w:name w:val="c5"/>
    <w:basedOn w:val="a0"/>
    <w:rsid w:val="003F131F"/>
  </w:style>
  <w:style w:type="paragraph" w:customStyle="1" w:styleId="c18">
    <w:name w:val="c18"/>
    <w:basedOn w:val="a"/>
    <w:rsid w:val="003F131F"/>
    <w:pPr>
      <w:spacing w:before="100" w:beforeAutospacing="1" w:after="100" w:afterAutospacing="1"/>
    </w:pPr>
    <w:rPr>
      <w:rFonts w:eastAsia="Times New Roman" w:cs="Times New Roman"/>
      <w:kern w:val="0"/>
      <w:sz w:val="24"/>
      <w:szCs w:val="24"/>
      <w:lang w:eastAsia="ru-RU"/>
      <w14:ligatures w14:val="none"/>
    </w:rPr>
  </w:style>
  <w:style w:type="paragraph" w:styleId="ae">
    <w:name w:val="Balloon Text"/>
    <w:basedOn w:val="a"/>
    <w:link w:val="af"/>
    <w:uiPriority w:val="99"/>
    <w:semiHidden/>
    <w:unhideWhenUsed/>
    <w:rsid w:val="00186E7E"/>
    <w:pPr>
      <w:spacing w:after="0"/>
    </w:pPr>
    <w:rPr>
      <w:rFonts w:ascii="Tahoma" w:hAnsi="Tahoma" w:cs="Tahoma"/>
      <w:sz w:val="16"/>
      <w:szCs w:val="16"/>
    </w:rPr>
  </w:style>
  <w:style w:type="character" w:customStyle="1" w:styleId="af">
    <w:name w:val="Текст выноски Знак"/>
    <w:basedOn w:val="a0"/>
    <w:link w:val="ae"/>
    <w:uiPriority w:val="99"/>
    <w:semiHidden/>
    <w:rsid w:val="00186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09"/>
    <w:pPr>
      <w:spacing w:line="240" w:lineRule="auto"/>
    </w:pPr>
    <w:rPr>
      <w:rFonts w:ascii="Times New Roman" w:hAnsi="Times New Roman"/>
      <w:sz w:val="28"/>
    </w:rPr>
  </w:style>
  <w:style w:type="paragraph" w:styleId="1">
    <w:name w:val="heading 1"/>
    <w:basedOn w:val="a"/>
    <w:next w:val="a"/>
    <w:link w:val="10"/>
    <w:uiPriority w:val="9"/>
    <w:qFormat/>
    <w:rsid w:val="00C40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0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03E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403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403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403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403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403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403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3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03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03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03E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C403E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C403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403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403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403E5"/>
    <w:rPr>
      <w:rFonts w:eastAsiaTheme="majorEastAsia" w:cstheme="majorBidi"/>
      <w:color w:val="272727" w:themeColor="text1" w:themeTint="D8"/>
      <w:sz w:val="28"/>
    </w:rPr>
  </w:style>
  <w:style w:type="paragraph" w:styleId="a3">
    <w:name w:val="Title"/>
    <w:basedOn w:val="a"/>
    <w:next w:val="a"/>
    <w:link w:val="a4"/>
    <w:uiPriority w:val="10"/>
    <w:qFormat/>
    <w:rsid w:val="00C403E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403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3E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403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03E5"/>
    <w:pPr>
      <w:spacing w:before="160"/>
      <w:jc w:val="center"/>
    </w:pPr>
    <w:rPr>
      <w:i/>
      <w:iCs/>
      <w:color w:val="404040" w:themeColor="text1" w:themeTint="BF"/>
    </w:rPr>
  </w:style>
  <w:style w:type="character" w:customStyle="1" w:styleId="22">
    <w:name w:val="Цитата 2 Знак"/>
    <w:basedOn w:val="a0"/>
    <w:link w:val="21"/>
    <w:uiPriority w:val="29"/>
    <w:rsid w:val="00C403E5"/>
    <w:rPr>
      <w:rFonts w:ascii="Times New Roman" w:hAnsi="Times New Roman"/>
      <w:i/>
      <w:iCs/>
      <w:color w:val="404040" w:themeColor="text1" w:themeTint="BF"/>
      <w:sz w:val="28"/>
    </w:rPr>
  </w:style>
  <w:style w:type="paragraph" w:styleId="a7">
    <w:name w:val="List Paragraph"/>
    <w:basedOn w:val="a"/>
    <w:uiPriority w:val="34"/>
    <w:qFormat/>
    <w:rsid w:val="00C403E5"/>
    <w:pPr>
      <w:ind w:left="720"/>
      <w:contextualSpacing/>
    </w:pPr>
  </w:style>
  <w:style w:type="character" w:styleId="a8">
    <w:name w:val="Intense Emphasis"/>
    <w:basedOn w:val="a0"/>
    <w:uiPriority w:val="21"/>
    <w:qFormat/>
    <w:rsid w:val="00C403E5"/>
    <w:rPr>
      <w:i/>
      <w:iCs/>
      <w:color w:val="2F5496" w:themeColor="accent1" w:themeShade="BF"/>
    </w:rPr>
  </w:style>
  <w:style w:type="paragraph" w:styleId="a9">
    <w:name w:val="Intense Quote"/>
    <w:basedOn w:val="a"/>
    <w:next w:val="a"/>
    <w:link w:val="aa"/>
    <w:uiPriority w:val="30"/>
    <w:qFormat/>
    <w:rsid w:val="00C40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03E5"/>
    <w:rPr>
      <w:rFonts w:ascii="Times New Roman" w:hAnsi="Times New Roman"/>
      <w:i/>
      <w:iCs/>
      <w:color w:val="2F5496" w:themeColor="accent1" w:themeShade="BF"/>
      <w:sz w:val="28"/>
    </w:rPr>
  </w:style>
  <w:style w:type="character" w:styleId="ab">
    <w:name w:val="Intense Reference"/>
    <w:basedOn w:val="a0"/>
    <w:uiPriority w:val="32"/>
    <w:qFormat/>
    <w:rsid w:val="00C403E5"/>
    <w:rPr>
      <w:b/>
      <w:bCs/>
      <w:smallCaps/>
      <w:color w:val="2F5496" w:themeColor="accent1" w:themeShade="BF"/>
      <w:spacing w:val="5"/>
    </w:rPr>
  </w:style>
  <w:style w:type="paragraph" w:styleId="ac">
    <w:name w:val="Normal (Web)"/>
    <w:basedOn w:val="a"/>
    <w:uiPriority w:val="99"/>
    <w:semiHidden/>
    <w:unhideWhenUsed/>
    <w:rsid w:val="00CD4E09"/>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956AD6"/>
    <w:rPr>
      <w:color w:val="0563C1" w:themeColor="hyperlink"/>
      <w:u w:val="single"/>
    </w:rPr>
  </w:style>
  <w:style w:type="character" w:customStyle="1" w:styleId="c5">
    <w:name w:val="c5"/>
    <w:basedOn w:val="a0"/>
    <w:rsid w:val="003F131F"/>
  </w:style>
  <w:style w:type="paragraph" w:customStyle="1" w:styleId="c18">
    <w:name w:val="c18"/>
    <w:basedOn w:val="a"/>
    <w:rsid w:val="003F131F"/>
    <w:pPr>
      <w:spacing w:before="100" w:beforeAutospacing="1" w:after="100" w:afterAutospacing="1"/>
    </w:pPr>
    <w:rPr>
      <w:rFonts w:eastAsia="Times New Roman" w:cs="Times New Roman"/>
      <w:kern w:val="0"/>
      <w:sz w:val="24"/>
      <w:szCs w:val="24"/>
      <w:lang w:eastAsia="ru-RU"/>
      <w14:ligatures w14:val="none"/>
    </w:rPr>
  </w:style>
  <w:style w:type="paragraph" w:styleId="ae">
    <w:name w:val="Balloon Text"/>
    <w:basedOn w:val="a"/>
    <w:link w:val="af"/>
    <w:uiPriority w:val="99"/>
    <w:semiHidden/>
    <w:unhideWhenUsed/>
    <w:rsid w:val="00186E7E"/>
    <w:pPr>
      <w:spacing w:after="0"/>
    </w:pPr>
    <w:rPr>
      <w:rFonts w:ascii="Tahoma" w:hAnsi="Tahoma" w:cs="Tahoma"/>
      <w:sz w:val="16"/>
      <w:szCs w:val="16"/>
    </w:rPr>
  </w:style>
  <w:style w:type="character" w:customStyle="1" w:styleId="af">
    <w:name w:val="Текст выноски Знак"/>
    <w:basedOn w:val="a0"/>
    <w:link w:val="ae"/>
    <w:uiPriority w:val="99"/>
    <w:semiHidden/>
    <w:rsid w:val="00186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5955">
      <w:bodyDiv w:val="1"/>
      <w:marLeft w:val="0"/>
      <w:marRight w:val="0"/>
      <w:marTop w:val="0"/>
      <w:marBottom w:val="0"/>
      <w:divBdr>
        <w:top w:val="none" w:sz="0" w:space="0" w:color="auto"/>
        <w:left w:val="none" w:sz="0" w:space="0" w:color="auto"/>
        <w:bottom w:val="none" w:sz="0" w:space="0" w:color="auto"/>
        <w:right w:val="none" w:sz="0" w:space="0" w:color="auto"/>
      </w:divBdr>
    </w:div>
    <w:div w:id="159909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hyperlink" Target="https://uchat.kz/uploads/2372_8/80_1668400868.docx"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hyperlink" Target="https://kopilkaurokov.ru/nachalniyeklassi/prochee/bastauyshsynypokushylarynynfunktsionaldyksauattylygynkalyptastyruzholdaryattybaiandama" TargetMode="External"/><Relationship Id="rId2" Type="http://schemas.microsoft.com/office/2007/relationships/stylesWithEffects" Target="stylesWithEffects.xml"/><Relationship Id="rId16" Type="http://schemas.openxmlformats.org/officeDocument/2006/relationships/hyperlink" Target="https://infolesson.kz/metodicheskiy-material-bastauish-sinip-oushilarini-funkcionaldi-sauattiliin-arttiru-zholdari-471258.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hyperlink" Target="https://translated.turbopages.org/proxy_u/ru-kk.ru.c225809e-68108ed6-5056220d-74722d776562/https/infourok.ru/puti-formirovaniya-funkcionalnoj-gramotnosti-mladshih-shkolnikov-6824838.html" TargetMode="External"/><Relationship Id="rId10" Type="http://schemas.openxmlformats.org/officeDocument/2006/relationships/diagramData" Target="diagrams/data2.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B19E2-6EFF-4B99-86D4-345BBC2A350E}" type="doc">
      <dgm:prSet loTypeId="urn:microsoft.com/office/officeart/2008/layout/VerticalCurvedList" loCatId="list" qsTypeId="urn:microsoft.com/office/officeart/2005/8/quickstyle/simple1" qsCatId="simple" csTypeId="urn:microsoft.com/office/officeart/2005/8/colors/colorful5" csCatId="colorful" phldr="1"/>
      <dgm:spPr/>
      <dgm:t>
        <a:bodyPr/>
        <a:lstStyle/>
        <a:p>
          <a:endParaRPr lang="ru-RU"/>
        </a:p>
      </dgm:t>
    </dgm:pt>
    <dgm:pt modelId="{6F6EA679-4C4F-4DE9-8F05-7246C70E7BCB}">
      <dgm:prSet phldrT="[Текст]"/>
      <dgm:spPr>
        <a:xfrm>
          <a:off x="304736" y="199960"/>
          <a:ext cx="5140116" cy="40017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Функционалдық сауаттылық тұжырымдамасы</a:t>
          </a:r>
        </a:p>
      </dgm:t>
    </dgm:pt>
    <dgm:pt modelId="{A973A579-F82B-48EE-B381-967DA0127DF5}" type="parTrans" cxnId="{F99C4349-C471-480D-9B97-28ECFF7F59A2}">
      <dgm:prSet/>
      <dgm:spPr/>
      <dgm:t>
        <a:bodyPr/>
        <a:lstStyle/>
        <a:p>
          <a:endParaRPr lang="ru-RU" b="1">
            <a:latin typeface="Times New Roman" panose="02020603050405020304" pitchFamily="18" charset="0"/>
            <a:cs typeface="Times New Roman" panose="02020603050405020304" pitchFamily="18" charset="0"/>
          </a:endParaRPr>
        </a:p>
      </dgm:t>
    </dgm:pt>
    <dgm:pt modelId="{55B70DCD-1E0E-4E2E-B9CC-0DB6107243ED}" type="sibTrans" cxnId="{F99C4349-C471-480D-9B97-28ECFF7F59A2}">
      <dgm:prSet/>
      <dgm:spPr>
        <a:xfrm>
          <a:off x="-3617274" y="-555868"/>
          <a:ext cx="4312137" cy="4312137"/>
        </a:xfrm>
        <a:noFill/>
        <a:ln w="12700" cap="flat" cmpd="sng" algn="ctr">
          <a:solidFill>
            <a:srgbClr val="70AD47">
              <a:hueOff val="0"/>
              <a:satOff val="0"/>
              <a:lumOff val="0"/>
              <a:alphaOff val="0"/>
            </a:srgbClr>
          </a:solidFill>
          <a:prstDash val="solid"/>
          <a:miter lim="800000"/>
        </a:ln>
        <a:effectLst/>
      </dgm:spPr>
      <dgm:t>
        <a:bodyPr/>
        <a:lstStyle/>
        <a:p>
          <a:endParaRPr lang="ru-RU" b="1">
            <a:latin typeface="Times New Roman" panose="02020603050405020304" pitchFamily="18" charset="0"/>
            <a:cs typeface="Times New Roman" panose="02020603050405020304" pitchFamily="18" charset="0"/>
          </a:endParaRPr>
        </a:p>
      </dgm:t>
    </dgm:pt>
    <dgm:pt modelId="{E5ED129B-0455-4BB0-9D68-5BBC378B5699}">
      <dgm:prSet phldrT="[Текст]"/>
      <dgm:spPr>
        <a:xfrm>
          <a:off x="591492" y="800035"/>
          <a:ext cx="4853360" cy="400178"/>
        </a:xfrm>
        <a:solidFill>
          <a:srgbClr val="5B9BD5">
            <a:hueOff val="-1689636"/>
            <a:satOff val="-4355"/>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Конструктивизм теориясы (Жан Пиаже, Лев Выготский)</a:t>
          </a:r>
        </a:p>
      </dgm:t>
    </dgm:pt>
    <dgm:pt modelId="{23002BD8-73A8-4457-93E5-B77DB9C9BB23}" type="parTrans" cxnId="{41DB01C7-8967-4A9D-BA95-7BD1AB0C8C52}">
      <dgm:prSet/>
      <dgm:spPr/>
      <dgm:t>
        <a:bodyPr/>
        <a:lstStyle/>
        <a:p>
          <a:endParaRPr lang="ru-RU" b="1">
            <a:latin typeface="Times New Roman" panose="02020603050405020304" pitchFamily="18" charset="0"/>
            <a:cs typeface="Times New Roman" panose="02020603050405020304" pitchFamily="18" charset="0"/>
          </a:endParaRPr>
        </a:p>
      </dgm:t>
    </dgm:pt>
    <dgm:pt modelId="{7B317E1A-A15B-4111-BCF4-820B0C0542FD}" type="sibTrans" cxnId="{41DB01C7-8967-4A9D-BA95-7BD1AB0C8C52}">
      <dgm:prSet/>
      <dgm:spPr/>
      <dgm:t>
        <a:bodyPr/>
        <a:lstStyle/>
        <a:p>
          <a:endParaRPr lang="ru-RU" b="1">
            <a:latin typeface="Times New Roman" panose="02020603050405020304" pitchFamily="18" charset="0"/>
            <a:cs typeface="Times New Roman" panose="02020603050405020304" pitchFamily="18" charset="0"/>
          </a:endParaRPr>
        </a:p>
      </dgm:t>
    </dgm:pt>
    <dgm:pt modelId="{018A40CA-5343-4CE8-86F9-5E433BE5E500}">
      <dgm:prSet phldrT="[Текст]"/>
      <dgm:spPr>
        <a:xfrm>
          <a:off x="679503" y="1400110"/>
          <a:ext cx="4765349" cy="400178"/>
        </a:xfrm>
        <a:solidFill>
          <a:srgbClr val="5B9BD5">
            <a:hueOff val="-3379271"/>
            <a:satOff val="-8710"/>
            <a:lumOff val="-588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Іс-әрекет тәсілінің теориясы (Анатолий Леонтьев, Сергей Рубинштейн).</a:t>
          </a:r>
        </a:p>
      </dgm:t>
    </dgm:pt>
    <dgm:pt modelId="{3E752609-9310-4E03-BC7C-37C63D561947}" type="parTrans" cxnId="{61B87DA8-99B0-4C62-9502-82A5767B05DC}">
      <dgm:prSet/>
      <dgm:spPr/>
      <dgm:t>
        <a:bodyPr/>
        <a:lstStyle/>
        <a:p>
          <a:endParaRPr lang="ru-RU" b="1">
            <a:latin typeface="Times New Roman" panose="02020603050405020304" pitchFamily="18" charset="0"/>
            <a:cs typeface="Times New Roman" panose="02020603050405020304" pitchFamily="18" charset="0"/>
          </a:endParaRPr>
        </a:p>
      </dgm:t>
    </dgm:pt>
    <dgm:pt modelId="{20B204DD-9BEE-4228-B6EB-10F7C02A9278}" type="sibTrans" cxnId="{61B87DA8-99B0-4C62-9502-82A5767B05DC}">
      <dgm:prSet/>
      <dgm:spPr/>
      <dgm:t>
        <a:bodyPr/>
        <a:lstStyle/>
        <a:p>
          <a:endParaRPr lang="ru-RU" b="1">
            <a:latin typeface="Times New Roman" panose="02020603050405020304" pitchFamily="18" charset="0"/>
            <a:cs typeface="Times New Roman" panose="02020603050405020304" pitchFamily="18" charset="0"/>
          </a:endParaRPr>
        </a:p>
      </dgm:t>
    </dgm:pt>
    <dgm:pt modelId="{DA201328-54D3-4096-A4AD-16902DD2E957}">
      <dgm:prSet/>
      <dgm:spPr>
        <a:xfrm>
          <a:off x="591492" y="2000185"/>
          <a:ext cx="4853360" cy="400178"/>
        </a:xfrm>
        <a:solidFill>
          <a:srgbClr val="5B9BD5">
            <a:hueOff val="-5068907"/>
            <a:satOff val="-13064"/>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Оқытудың мемлекеттік білім беру стандарттары (МЖМБС).</a:t>
          </a:r>
        </a:p>
      </dgm:t>
    </dgm:pt>
    <dgm:pt modelId="{6305F495-27CF-4762-B801-3DD38541BD85}" type="parTrans" cxnId="{73C366C6-B1C2-4E90-8701-D92A2769BE4F}">
      <dgm:prSet/>
      <dgm:spPr/>
      <dgm:t>
        <a:bodyPr/>
        <a:lstStyle/>
        <a:p>
          <a:endParaRPr lang="ru-RU" b="1">
            <a:latin typeface="Times New Roman" panose="02020603050405020304" pitchFamily="18" charset="0"/>
            <a:cs typeface="Times New Roman" panose="02020603050405020304" pitchFamily="18" charset="0"/>
          </a:endParaRPr>
        </a:p>
      </dgm:t>
    </dgm:pt>
    <dgm:pt modelId="{D16C5592-F290-4760-9D86-03EF87197D80}" type="sibTrans" cxnId="{73C366C6-B1C2-4E90-8701-D92A2769BE4F}">
      <dgm:prSet/>
      <dgm:spPr/>
      <dgm:t>
        <a:bodyPr/>
        <a:lstStyle/>
        <a:p>
          <a:endParaRPr lang="ru-RU" b="1">
            <a:latin typeface="Times New Roman" panose="02020603050405020304" pitchFamily="18" charset="0"/>
            <a:cs typeface="Times New Roman" panose="02020603050405020304" pitchFamily="18" charset="0"/>
          </a:endParaRPr>
        </a:p>
      </dgm:t>
    </dgm:pt>
    <dgm:pt modelId="{EF966994-DED6-43E4-B6A7-5878EA7B669D}">
      <dgm:prSet/>
      <dgm:spPr>
        <a:xfrm>
          <a:off x="304736" y="2600260"/>
          <a:ext cx="5140116" cy="400178"/>
        </a:xfr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Функционалдық сауаттылықты ерте дамыту саласындағы зерттеулер</a:t>
          </a:r>
        </a:p>
      </dgm:t>
    </dgm:pt>
    <dgm:pt modelId="{87A89126-D574-40FC-86B1-37E20B9329B3}" type="parTrans" cxnId="{206C54C2-0D72-4982-8F0A-E5719B571AE0}">
      <dgm:prSet/>
      <dgm:spPr/>
      <dgm:t>
        <a:bodyPr/>
        <a:lstStyle/>
        <a:p>
          <a:endParaRPr lang="ru-RU" b="1">
            <a:latin typeface="Times New Roman" panose="02020603050405020304" pitchFamily="18" charset="0"/>
            <a:cs typeface="Times New Roman" panose="02020603050405020304" pitchFamily="18" charset="0"/>
          </a:endParaRPr>
        </a:p>
      </dgm:t>
    </dgm:pt>
    <dgm:pt modelId="{B409AA51-B493-4D5A-908D-CDD2DADB9887}" type="sibTrans" cxnId="{206C54C2-0D72-4982-8F0A-E5719B571AE0}">
      <dgm:prSet/>
      <dgm:spPr/>
      <dgm:t>
        <a:bodyPr/>
        <a:lstStyle/>
        <a:p>
          <a:endParaRPr lang="ru-RU" b="1">
            <a:latin typeface="Times New Roman" panose="02020603050405020304" pitchFamily="18" charset="0"/>
            <a:cs typeface="Times New Roman" panose="02020603050405020304" pitchFamily="18" charset="0"/>
          </a:endParaRPr>
        </a:p>
      </dgm:t>
    </dgm:pt>
    <dgm:pt modelId="{219CCEA1-FB97-46D1-ABB6-C6D135FC14A5}" type="pres">
      <dgm:prSet presAssocID="{B97B19E2-6EFF-4B99-86D4-345BBC2A350E}" presName="Name0" presStyleCnt="0">
        <dgm:presLayoutVars>
          <dgm:chMax val="7"/>
          <dgm:chPref val="7"/>
          <dgm:dir/>
        </dgm:presLayoutVars>
      </dgm:prSet>
      <dgm:spPr/>
      <dgm:t>
        <a:bodyPr/>
        <a:lstStyle/>
        <a:p>
          <a:endParaRPr lang="ru-RU"/>
        </a:p>
      </dgm:t>
    </dgm:pt>
    <dgm:pt modelId="{88EF1FB9-CF4B-42DD-B9C8-A4F0C5E922F6}" type="pres">
      <dgm:prSet presAssocID="{B97B19E2-6EFF-4B99-86D4-345BBC2A350E}" presName="Name1" presStyleCnt="0"/>
      <dgm:spPr/>
    </dgm:pt>
    <dgm:pt modelId="{DC06223D-CEA3-48F4-A226-3775ACAE4F3C}" type="pres">
      <dgm:prSet presAssocID="{B97B19E2-6EFF-4B99-86D4-345BBC2A350E}" presName="cycle" presStyleCnt="0"/>
      <dgm:spPr/>
    </dgm:pt>
    <dgm:pt modelId="{E6DEBE99-0006-46FD-B967-3F2F41B90299}" type="pres">
      <dgm:prSet presAssocID="{B97B19E2-6EFF-4B99-86D4-345BBC2A350E}" presName="srcNode" presStyleLbl="node1" presStyleIdx="0" presStyleCnt="5"/>
      <dgm:spPr/>
    </dgm:pt>
    <dgm:pt modelId="{51AF25F1-368F-4FE4-8D3D-4BA52D82E8C2}" type="pres">
      <dgm:prSet presAssocID="{B97B19E2-6EFF-4B99-86D4-345BBC2A350E}" presName="conn" presStyleLbl="parChTrans1D2" presStyleIdx="0" presStyleCnt="1"/>
      <dgm:spPr>
        <a:prstGeom prst="blockArc">
          <a:avLst>
            <a:gd name="adj1" fmla="val 18900000"/>
            <a:gd name="adj2" fmla="val 2700000"/>
            <a:gd name="adj3" fmla="val 501"/>
          </a:avLst>
        </a:prstGeom>
      </dgm:spPr>
      <dgm:t>
        <a:bodyPr/>
        <a:lstStyle/>
        <a:p>
          <a:endParaRPr lang="ru-RU"/>
        </a:p>
      </dgm:t>
    </dgm:pt>
    <dgm:pt modelId="{FFAC9261-4AA8-43BE-91B4-5A8879F47B2D}" type="pres">
      <dgm:prSet presAssocID="{B97B19E2-6EFF-4B99-86D4-345BBC2A350E}" presName="extraNode" presStyleLbl="node1" presStyleIdx="0" presStyleCnt="5"/>
      <dgm:spPr/>
    </dgm:pt>
    <dgm:pt modelId="{E0C7D53D-6CF7-4795-A423-B35F4F86FE93}" type="pres">
      <dgm:prSet presAssocID="{B97B19E2-6EFF-4B99-86D4-345BBC2A350E}" presName="dstNode" presStyleLbl="node1" presStyleIdx="0" presStyleCnt="5"/>
      <dgm:spPr/>
    </dgm:pt>
    <dgm:pt modelId="{A20FB602-FC3B-425C-AD40-D08C5DC72CE5}" type="pres">
      <dgm:prSet presAssocID="{6F6EA679-4C4F-4DE9-8F05-7246C70E7BCB}" presName="text_1" presStyleLbl="node1" presStyleIdx="0" presStyleCnt="5">
        <dgm:presLayoutVars>
          <dgm:bulletEnabled val="1"/>
        </dgm:presLayoutVars>
      </dgm:prSet>
      <dgm:spPr>
        <a:prstGeom prst="rect">
          <a:avLst/>
        </a:prstGeom>
      </dgm:spPr>
      <dgm:t>
        <a:bodyPr/>
        <a:lstStyle/>
        <a:p>
          <a:endParaRPr lang="ru-RU"/>
        </a:p>
      </dgm:t>
    </dgm:pt>
    <dgm:pt modelId="{5A3EFDAE-0CFA-4D30-AD5E-7C481D9AE4D0}" type="pres">
      <dgm:prSet presAssocID="{6F6EA679-4C4F-4DE9-8F05-7246C70E7BCB}" presName="accent_1" presStyleCnt="0"/>
      <dgm:spPr/>
    </dgm:pt>
    <dgm:pt modelId="{F4EEB5E1-54AB-4D67-8DA6-8ADA5080111A}" type="pres">
      <dgm:prSet presAssocID="{6F6EA679-4C4F-4DE9-8F05-7246C70E7BCB}" presName="accentRepeatNode" presStyleLbl="solidFgAcc1" presStyleIdx="0" presStyleCnt="5"/>
      <dgm:spPr>
        <a:xfrm>
          <a:off x="54625" y="149938"/>
          <a:ext cx="500222" cy="500222"/>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4E3128E1-4228-4928-8670-85D2A0760671}" type="pres">
      <dgm:prSet presAssocID="{E5ED129B-0455-4BB0-9D68-5BBC378B5699}" presName="text_2" presStyleLbl="node1" presStyleIdx="1" presStyleCnt="5">
        <dgm:presLayoutVars>
          <dgm:bulletEnabled val="1"/>
        </dgm:presLayoutVars>
      </dgm:prSet>
      <dgm:spPr>
        <a:prstGeom prst="rect">
          <a:avLst/>
        </a:prstGeom>
      </dgm:spPr>
      <dgm:t>
        <a:bodyPr/>
        <a:lstStyle/>
        <a:p>
          <a:endParaRPr lang="ru-RU"/>
        </a:p>
      </dgm:t>
    </dgm:pt>
    <dgm:pt modelId="{AD54ADFA-018E-46D0-A0E9-970723EAA2E1}" type="pres">
      <dgm:prSet presAssocID="{E5ED129B-0455-4BB0-9D68-5BBC378B5699}" presName="accent_2" presStyleCnt="0"/>
      <dgm:spPr/>
    </dgm:pt>
    <dgm:pt modelId="{D834EE21-579C-42EF-8FA7-162FD297AD0F}" type="pres">
      <dgm:prSet presAssocID="{E5ED129B-0455-4BB0-9D68-5BBC378B5699}" presName="accentRepeatNode" presStyleLbl="solidFgAcc1" presStyleIdx="1" presStyleCnt="5"/>
      <dgm:spPr>
        <a:xfrm>
          <a:off x="341380" y="750013"/>
          <a:ext cx="500222" cy="500222"/>
        </a:xfrm>
        <a:prstGeom prst="ellipse">
          <a:avLst/>
        </a:prstGeom>
        <a:solidFill>
          <a:sysClr val="window" lastClr="FFFFFF">
            <a:hueOff val="0"/>
            <a:satOff val="0"/>
            <a:lumOff val="0"/>
            <a:alphaOff val="0"/>
          </a:sysClr>
        </a:solidFill>
        <a:ln w="12700" cap="flat" cmpd="sng" algn="ctr">
          <a:solidFill>
            <a:srgbClr val="5B9BD5">
              <a:hueOff val="-1689636"/>
              <a:satOff val="-4355"/>
              <a:lumOff val="-2941"/>
              <a:alphaOff val="0"/>
            </a:srgbClr>
          </a:solidFill>
          <a:prstDash val="solid"/>
          <a:miter lim="800000"/>
        </a:ln>
        <a:effectLst/>
      </dgm:spPr>
    </dgm:pt>
    <dgm:pt modelId="{59932A9E-8D9B-4A80-B53A-340830CEA70F}" type="pres">
      <dgm:prSet presAssocID="{018A40CA-5343-4CE8-86F9-5E433BE5E500}" presName="text_3" presStyleLbl="node1" presStyleIdx="2" presStyleCnt="5">
        <dgm:presLayoutVars>
          <dgm:bulletEnabled val="1"/>
        </dgm:presLayoutVars>
      </dgm:prSet>
      <dgm:spPr>
        <a:prstGeom prst="rect">
          <a:avLst/>
        </a:prstGeom>
      </dgm:spPr>
      <dgm:t>
        <a:bodyPr/>
        <a:lstStyle/>
        <a:p>
          <a:endParaRPr lang="ru-RU"/>
        </a:p>
      </dgm:t>
    </dgm:pt>
    <dgm:pt modelId="{D825B1B1-C9CF-4860-A2F1-28386FC541B1}" type="pres">
      <dgm:prSet presAssocID="{018A40CA-5343-4CE8-86F9-5E433BE5E500}" presName="accent_3" presStyleCnt="0"/>
      <dgm:spPr/>
    </dgm:pt>
    <dgm:pt modelId="{B15ED195-CF13-4A16-8AAE-4D75F498E2DC}" type="pres">
      <dgm:prSet presAssocID="{018A40CA-5343-4CE8-86F9-5E433BE5E500}" presName="accentRepeatNode" presStyleLbl="solidFgAcc1" presStyleIdx="2" presStyleCnt="5"/>
      <dgm:spPr>
        <a:xfrm>
          <a:off x="429391" y="1350088"/>
          <a:ext cx="500222" cy="500222"/>
        </a:xfrm>
        <a:prstGeom prst="ellipse">
          <a:avLst/>
        </a:prstGeom>
        <a:solidFill>
          <a:sysClr val="window" lastClr="FFFFFF">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pt>
    <dgm:pt modelId="{B947EFC6-F92B-4B5D-8DB5-1770971E3323}" type="pres">
      <dgm:prSet presAssocID="{DA201328-54D3-4096-A4AD-16902DD2E957}" presName="text_4" presStyleLbl="node1" presStyleIdx="3" presStyleCnt="5">
        <dgm:presLayoutVars>
          <dgm:bulletEnabled val="1"/>
        </dgm:presLayoutVars>
      </dgm:prSet>
      <dgm:spPr>
        <a:prstGeom prst="rect">
          <a:avLst/>
        </a:prstGeom>
      </dgm:spPr>
      <dgm:t>
        <a:bodyPr/>
        <a:lstStyle/>
        <a:p>
          <a:endParaRPr lang="ru-RU"/>
        </a:p>
      </dgm:t>
    </dgm:pt>
    <dgm:pt modelId="{1F0DD0EA-3BA6-4671-80F9-A378CC919F8D}" type="pres">
      <dgm:prSet presAssocID="{DA201328-54D3-4096-A4AD-16902DD2E957}" presName="accent_4" presStyleCnt="0"/>
      <dgm:spPr/>
    </dgm:pt>
    <dgm:pt modelId="{5B531F2C-5950-429B-8A3E-405EAA7FF936}" type="pres">
      <dgm:prSet presAssocID="{DA201328-54D3-4096-A4AD-16902DD2E957}" presName="accentRepeatNode" presStyleLbl="solidFgAcc1" presStyleIdx="3" presStyleCnt="5"/>
      <dgm:spPr>
        <a:xfrm>
          <a:off x="341380" y="1950163"/>
          <a:ext cx="500222" cy="500222"/>
        </a:xfrm>
        <a:prstGeom prst="ellipse">
          <a:avLst/>
        </a:prstGeom>
        <a:solidFill>
          <a:sysClr val="window" lastClr="FFFFFF">
            <a:hueOff val="0"/>
            <a:satOff val="0"/>
            <a:lumOff val="0"/>
            <a:alphaOff val="0"/>
          </a:sysClr>
        </a:solidFill>
        <a:ln w="12700" cap="flat" cmpd="sng" algn="ctr">
          <a:solidFill>
            <a:srgbClr val="5B9BD5">
              <a:hueOff val="-5068907"/>
              <a:satOff val="-13064"/>
              <a:lumOff val="-8824"/>
              <a:alphaOff val="0"/>
            </a:srgbClr>
          </a:solidFill>
          <a:prstDash val="solid"/>
          <a:miter lim="800000"/>
        </a:ln>
        <a:effectLst/>
      </dgm:spPr>
    </dgm:pt>
    <dgm:pt modelId="{E0947471-89C8-4014-A257-0E398C113497}" type="pres">
      <dgm:prSet presAssocID="{EF966994-DED6-43E4-B6A7-5878EA7B669D}" presName="text_5" presStyleLbl="node1" presStyleIdx="4" presStyleCnt="5">
        <dgm:presLayoutVars>
          <dgm:bulletEnabled val="1"/>
        </dgm:presLayoutVars>
      </dgm:prSet>
      <dgm:spPr>
        <a:prstGeom prst="rect">
          <a:avLst/>
        </a:prstGeom>
      </dgm:spPr>
      <dgm:t>
        <a:bodyPr/>
        <a:lstStyle/>
        <a:p>
          <a:endParaRPr lang="ru-RU"/>
        </a:p>
      </dgm:t>
    </dgm:pt>
    <dgm:pt modelId="{D720B1FF-6F24-4201-8CEB-7AD1EF3ACAE1}" type="pres">
      <dgm:prSet presAssocID="{EF966994-DED6-43E4-B6A7-5878EA7B669D}" presName="accent_5" presStyleCnt="0"/>
      <dgm:spPr/>
    </dgm:pt>
    <dgm:pt modelId="{539CE576-8634-4E88-87CC-D45656C29138}" type="pres">
      <dgm:prSet presAssocID="{EF966994-DED6-43E4-B6A7-5878EA7B669D}" presName="accentRepeatNode" presStyleLbl="solidFgAcc1" presStyleIdx="4" presStyleCnt="5"/>
      <dgm:spPr>
        <a:xfrm>
          <a:off x="54625" y="2550238"/>
          <a:ext cx="500222" cy="500222"/>
        </a:xfrm>
        <a:prstGeom prst="ellipse">
          <a:avLst/>
        </a:prstGeom>
        <a:solidFill>
          <a:sysClr val="window" lastClr="FFFFFF">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pt>
  </dgm:ptLst>
  <dgm:cxnLst>
    <dgm:cxn modelId="{7EC18476-E3DB-4DDA-9479-D8AB99EFBA79}" type="presOf" srcId="{B97B19E2-6EFF-4B99-86D4-345BBC2A350E}" destId="{219CCEA1-FB97-46D1-ABB6-C6D135FC14A5}" srcOrd="0" destOrd="0" presId="urn:microsoft.com/office/officeart/2008/layout/VerticalCurvedList"/>
    <dgm:cxn modelId="{61B87DA8-99B0-4C62-9502-82A5767B05DC}" srcId="{B97B19E2-6EFF-4B99-86D4-345BBC2A350E}" destId="{018A40CA-5343-4CE8-86F9-5E433BE5E500}" srcOrd="2" destOrd="0" parTransId="{3E752609-9310-4E03-BC7C-37C63D561947}" sibTransId="{20B204DD-9BEE-4228-B6EB-10F7C02A9278}"/>
    <dgm:cxn modelId="{4D94F0D6-0A3A-4C78-835B-AD2A015217EB}" type="presOf" srcId="{6F6EA679-4C4F-4DE9-8F05-7246C70E7BCB}" destId="{A20FB602-FC3B-425C-AD40-D08C5DC72CE5}" srcOrd="0" destOrd="0" presId="urn:microsoft.com/office/officeart/2008/layout/VerticalCurvedList"/>
    <dgm:cxn modelId="{1FC8A387-52E2-4CB3-8133-E8D5B34C8B4F}" type="presOf" srcId="{EF966994-DED6-43E4-B6A7-5878EA7B669D}" destId="{E0947471-89C8-4014-A257-0E398C113497}" srcOrd="0" destOrd="0" presId="urn:microsoft.com/office/officeart/2008/layout/VerticalCurvedList"/>
    <dgm:cxn modelId="{C45F697E-2113-4F6B-A9AB-9FEF06944E1E}" type="presOf" srcId="{E5ED129B-0455-4BB0-9D68-5BBC378B5699}" destId="{4E3128E1-4228-4928-8670-85D2A0760671}" srcOrd="0" destOrd="0" presId="urn:microsoft.com/office/officeart/2008/layout/VerticalCurvedList"/>
    <dgm:cxn modelId="{C759BD55-047C-49D0-AF8B-EE07D7D46E9D}" type="presOf" srcId="{018A40CA-5343-4CE8-86F9-5E433BE5E500}" destId="{59932A9E-8D9B-4A80-B53A-340830CEA70F}" srcOrd="0" destOrd="0" presId="urn:microsoft.com/office/officeart/2008/layout/VerticalCurvedList"/>
    <dgm:cxn modelId="{695BAAEE-4C53-4DE2-969E-58C659CB44BA}" type="presOf" srcId="{55B70DCD-1E0E-4E2E-B9CC-0DB6107243ED}" destId="{51AF25F1-368F-4FE4-8D3D-4BA52D82E8C2}" srcOrd="0" destOrd="0" presId="urn:microsoft.com/office/officeart/2008/layout/VerticalCurvedList"/>
    <dgm:cxn modelId="{73C366C6-B1C2-4E90-8701-D92A2769BE4F}" srcId="{B97B19E2-6EFF-4B99-86D4-345BBC2A350E}" destId="{DA201328-54D3-4096-A4AD-16902DD2E957}" srcOrd="3" destOrd="0" parTransId="{6305F495-27CF-4762-B801-3DD38541BD85}" sibTransId="{D16C5592-F290-4760-9D86-03EF87197D80}"/>
    <dgm:cxn modelId="{206C54C2-0D72-4982-8F0A-E5719B571AE0}" srcId="{B97B19E2-6EFF-4B99-86D4-345BBC2A350E}" destId="{EF966994-DED6-43E4-B6A7-5878EA7B669D}" srcOrd="4" destOrd="0" parTransId="{87A89126-D574-40FC-86B1-37E20B9329B3}" sibTransId="{B409AA51-B493-4D5A-908D-CDD2DADB9887}"/>
    <dgm:cxn modelId="{75FC64F4-4304-4F27-BD89-54C2C4B74F3F}" type="presOf" srcId="{DA201328-54D3-4096-A4AD-16902DD2E957}" destId="{B947EFC6-F92B-4B5D-8DB5-1770971E3323}" srcOrd="0" destOrd="0" presId="urn:microsoft.com/office/officeart/2008/layout/VerticalCurvedList"/>
    <dgm:cxn modelId="{F99C4349-C471-480D-9B97-28ECFF7F59A2}" srcId="{B97B19E2-6EFF-4B99-86D4-345BBC2A350E}" destId="{6F6EA679-4C4F-4DE9-8F05-7246C70E7BCB}" srcOrd="0" destOrd="0" parTransId="{A973A579-F82B-48EE-B381-967DA0127DF5}" sibTransId="{55B70DCD-1E0E-4E2E-B9CC-0DB6107243ED}"/>
    <dgm:cxn modelId="{41DB01C7-8967-4A9D-BA95-7BD1AB0C8C52}" srcId="{B97B19E2-6EFF-4B99-86D4-345BBC2A350E}" destId="{E5ED129B-0455-4BB0-9D68-5BBC378B5699}" srcOrd="1" destOrd="0" parTransId="{23002BD8-73A8-4457-93E5-B77DB9C9BB23}" sibTransId="{7B317E1A-A15B-4111-BCF4-820B0C0542FD}"/>
    <dgm:cxn modelId="{44D62D12-EBB6-45F4-AC4D-914644E5BA03}" type="presParOf" srcId="{219CCEA1-FB97-46D1-ABB6-C6D135FC14A5}" destId="{88EF1FB9-CF4B-42DD-B9C8-A4F0C5E922F6}" srcOrd="0" destOrd="0" presId="urn:microsoft.com/office/officeart/2008/layout/VerticalCurvedList"/>
    <dgm:cxn modelId="{D0F2A058-A06C-422C-990E-6F6E44841CF3}" type="presParOf" srcId="{88EF1FB9-CF4B-42DD-B9C8-A4F0C5E922F6}" destId="{DC06223D-CEA3-48F4-A226-3775ACAE4F3C}" srcOrd="0" destOrd="0" presId="urn:microsoft.com/office/officeart/2008/layout/VerticalCurvedList"/>
    <dgm:cxn modelId="{85D563F5-3439-4F33-B8C6-74A31AA65EE1}" type="presParOf" srcId="{DC06223D-CEA3-48F4-A226-3775ACAE4F3C}" destId="{E6DEBE99-0006-46FD-B967-3F2F41B90299}" srcOrd="0" destOrd="0" presId="urn:microsoft.com/office/officeart/2008/layout/VerticalCurvedList"/>
    <dgm:cxn modelId="{3522DFCD-6D14-4E47-8828-917D84B298D1}" type="presParOf" srcId="{DC06223D-CEA3-48F4-A226-3775ACAE4F3C}" destId="{51AF25F1-368F-4FE4-8D3D-4BA52D82E8C2}" srcOrd="1" destOrd="0" presId="urn:microsoft.com/office/officeart/2008/layout/VerticalCurvedList"/>
    <dgm:cxn modelId="{30BA93EC-14AE-4037-992F-DB287A4F0C4F}" type="presParOf" srcId="{DC06223D-CEA3-48F4-A226-3775ACAE4F3C}" destId="{FFAC9261-4AA8-43BE-91B4-5A8879F47B2D}" srcOrd="2" destOrd="0" presId="urn:microsoft.com/office/officeart/2008/layout/VerticalCurvedList"/>
    <dgm:cxn modelId="{01655C73-E226-4981-A970-6F4837B54D8B}" type="presParOf" srcId="{DC06223D-CEA3-48F4-A226-3775ACAE4F3C}" destId="{E0C7D53D-6CF7-4795-A423-B35F4F86FE93}" srcOrd="3" destOrd="0" presId="urn:microsoft.com/office/officeart/2008/layout/VerticalCurvedList"/>
    <dgm:cxn modelId="{7D24E0D1-78F7-4002-BB7E-42F078346738}" type="presParOf" srcId="{88EF1FB9-CF4B-42DD-B9C8-A4F0C5E922F6}" destId="{A20FB602-FC3B-425C-AD40-D08C5DC72CE5}" srcOrd="1" destOrd="0" presId="urn:microsoft.com/office/officeart/2008/layout/VerticalCurvedList"/>
    <dgm:cxn modelId="{0CC0655A-F3BA-476A-90D7-584747F7D5E6}" type="presParOf" srcId="{88EF1FB9-CF4B-42DD-B9C8-A4F0C5E922F6}" destId="{5A3EFDAE-0CFA-4D30-AD5E-7C481D9AE4D0}" srcOrd="2" destOrd="0" presId="urn:microsoft.com/office/officeart/2008/layout/VerticalCurvedList"/>
    <dgm:cxn modelId="{5D8D5BFB-CDF5-4413-8870-8534462CDB96}" type="presParOf" srcId="{5A3EFDAE-0CFA-4D30-AD5E-7C481D9AE4D0}" destId="{F4EEB5E1-54AB-4D67-8DA6-8ADA5080111A}" srcOrd="0" destOrd="0" presId="urn:microsoft.com/office/officeart/2008/layout/VerticalCurvedList"/>
    <dgm:cxn modelId="{A63F1EF2-A9A4-4F7C-B994-D41192F876A6}" type="presParOf" srcId="{88EF1FB9-CF4B-42DD-B9C8-A4F0C5E922F6}" destId="{4E3128E1-4228-4928-8670-85D2A0760671}" srcOrd="3" destOrd="0" presId="urn:microsoft.com/office/officeart/2008/layout/VerticalCurvedList"/>
    <dgm:cxn modelId="{49ECC858-E41D-4CAE-8F60-A5DDB01CA73B}" type="presParOf" srcId="{88EF1FB9-CF4B-42DD-B9C8-A4F0C5E922F6}" destId="{AD54ADFA-018E-46D0-A0E9-970723EAA2E1}" srcOrd="4" destOrd="0" presId="urn:microsoft.com/office/officeart/2008/layout/VerticalCurvedList"/>
    <dgm:cxn modelId="{0C6E92B8-D9C9-4DBF-99A2-47097A5A05DB}" type="presParOf" srcId="{AD54ADFA-018E-46D0-A0E9-970723EAA2E1}" destId="{D834EE21-579C-42EF-8FA7-162FD297AD0F}" srcOrd="0" destOrd="0" presId="urn:microsoft.com/office/officeart/2008/layout/VerticalCurvedList"/>
    <dgm:cxn modelId="{4EB8F932-46F4-4C7C-AFF4-F6AE1B8C048A}" type="presParOf" srcId="{88EF1FB9-CF4B-42DD-B9C8-A4F0C5E922F6}" destId="{59932A9E-8D9B-4A80-B53A-340830CEA70F}" srcOrd="5" destOrd="0" presId="urn:microsoft.com/office/officeart/2008/layout/VerticalCurvedList"/>
    <dgm:cxn modelId="{4258E884-9427-4BCB-98CD-D0F1C257023C}" type="presParOf" srcId="{88EF1FB9-CF4B-42DD-B9C8-A4F0C5E922F6}" destId="{D825B1B1-C9CF-4860-A2F1-28386FC541B1}" srcOrd="6" destOrd="0" presId="urn:microsoft.com/office/officeart/2008/layout/VerticalCurvedList"/>
    <dgm:cxn modelId="{26B4A53E-FC31-4A87-A78D-C0CB12D33EEE}" type="presParOf" srcId="{D825B1B1-C9CF-4860-A2F1-28386FC541B1}" destId="{B15ED195-CF13-4A16-8AAE-4D75F498E2DC}" srcOrd="0" destOrd="0" presId="urn:microsoft.com/office/officeart/2008/layout/VerticalCurvedList"/>
    <dgm:cxn modelId="{462807B3-961C-493E-997C-60241072D032}" type="presParOf" srcId="{88EF1FB9-CF4B-42DD-B9C8-A4F0C5E922F6}" destId="{B947EFC6-F92B-4B5D-8DB5-1770971E3323}" srcOrd="7" destOrd="0" presId="urn:microsoft.com/office/officeart/2008/layout/VerticalCurvedList"/>
    <dgm:cxn modelId="{365A88B6-DB0C-43A4-B9EB-4D6B92CFA53F}" type="presParOf" srcId="{88EF1FB9-CF4B-42DD-B9C8-A4F0C5E922F6}" destId="{1F0DD0EA-3BA6-4671-80F9-A378CC919F8D}" srcOrd="8" destOrd="0" presId="urn:microsoft.com/office/officeart/2008/layout/VerticalCurvedList"/>
    <dgm:cxn modelId="{C6C8D1AD-4B72-41E8-B7A9-FC4E9640288B}" type="presParOf" srcId="{1F0DD0EA-3BA6-4671-80F9-A378CC919F8D}" destId="{5B531F2C-5950-429B-8A3E-405EAA7FF936}" srcOrd="0" destOrd="0" presId="urn:microsoft.com/office/officeart/2008/layout/VerticalCurvedList"/>
    <dgm:cxn modelId="{6CA17E75-B8C9-4D37-80DA-F1BE9DABBE26}" type="presParOf" srcId="{88EF1FB9-CF4B-42DD-B9C8-A4F0C5E922F6}" destId="{E0947471-89C8-4014-A257-0E398C113497}" srcOrd="9" destOrd="0" presId="urn:microsoft.com/office/officeart/2008/layout/VerticalCurvedList"/>
    <dgm:cxn modelId="{9B7763A2-4305-4795-B942-5C1D2CCD9FF3}" type="presParOf" srcId="{88EF1FB9-CF4B-42DD-B9C8-A4F0C5E922F6}" destId="{D720B1FF-6F24-4201-8CEB-7AD1EF3ACAE1}" srcOrd="10" destOrd="0" presId="urn:microsoft.com/office/officeart/2008/layout/VerticalCurvedList"/>
    <dgm:cxn modelId="{26768D95-1CC3-45E4-93B5-28BAC5F760D5}" type="presParOf" srcId="{D720B1FF-6F24-4201-8CEB-7AD1EF3ACAE1}" destId="{539CE576-8634-4E88-87CC-D45656C29138}" srcOrd="0" destOrd="0" presId="urn:microsoft.com/office/officeart/2008/layout/VerticalCurvedLis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6A760B-9884-49CB-9448-E04D4C736F91}" type="doc">
      <dgm:prSet loTypeId="urn:microsoft.com/office/officeart/2005/8/layout/default" loCatId="list" qsTypeId="urn:microsoft.com/office/officeart/2005/8/quickstyle/3d3" qsCatId="3D" csTypeId="urn:microsoft.com/office/officeart/2005/8/colors/colorful5" csCatId="colorful" phldr="1"/>
      <dgm:spPr/>
      <dgm:t>
        <a:bodyPr/>
        <a:lstStyle/>
        <a:p>
          <a:endParaRPr lang="ru-RU"/>
        </a:p>
      </dgm:t>
    </dgm:pt>
    <dgm:pt modelId="{EAB1618C-6AD2-4BDD-AF94-BB4D6055348F}">
      <dgm:prSet phldrT="[Текст]"/>
      <dgm:spPr>
        <a:xfrm>
          <a:off x="655342" y="609"/>
          <a:ext cx="1218590" cy="731154"/>
        </a:xfr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Проблемалық оқыту әдісі.</a:t>
          </a:r>
        </a:p>
      </dgm:t>
    </dgm:pt>
    <dgm:pt modelId="{48D88EE3-73E4-4409-BB90-AB14EEAA42C4}" type="parTrans" cxnId="{C4331EAE-6D9F-47BD-8318-E02431436366}">
      <dgm:prSet/>
      <dgm:spPr/>
      <dgm:t>
        <a:bodyPr/>
        <a:lstStyle/>
        <a:p>
          <a:endParaRPr lang="ru-RU" b="1">
            <a:latin typeface="Times New Roman" panose="02020603050405020304" pitchFamily="18" charset="0"/>
            <a:cs typeface="Times New Roman" panose="02020603050405020304" pitchFamily="18" charset="0"/>
          </a:endParaRPr>
        </a:p>
      </dgm:t>
    </dgm:pt>
    <dgm:pt modelId="{1E08C3CA-D185-4386-BE55-EE7DCBDDEC8C}" type="sibTrans" cxnId="{C4331EAE-6D9F-47BD-8318-E02431436366}">
      <dgm:prSet/>
      <dgm:spPr/>
      <dgm:t>
        <a:bodyPr/>
        <a:lstStyle/>
        <a:p>
          <a:endParaRPr lang="ru-RU" b="1">
            <a:latin typeface="Times New Roman" panose="02020603050405020304" pitchFamily="18" charset="0"/>
            <a:cs typeface="Times New Roman" panose="02020603050405020304" pitchFamily="18" charset="0"/>
          </a:endParaRPr>
        </a:p>
      </dgm:t>
    </dgm:pt>
    <dgm:pt modelId="{DD1C88DD-7CD4-4461-88DF-B93B5201D482}">
      <dgm:prSet phldrT="[Текст]"/>
      <dgm:spPr>
        <a:xfrm>
          <a:off x="1995792" y="609"/>
          <a:ext cx="1218590" cy="731154"/>
        </a:xfrm>
        <a:solidFill>
          <a:srgbClr val="5B9BD5">
            <a:hueOff val="-844818"/>
            <a:satOff val="-2177"/>
            <a:lumOff val="-147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Жоба әдісі.</a:t>
          </a:r>
        </a:p>
      </dgm:t>
    </dgm:pt>
    <dgm:pt modelId="{9F836180-E0CC-4FCE-BA99-B68619ED24A7}" type="parTrans" cxnId="{3A8D4AFB-09A6-4385-BD59-42A6E4B1CC4B}">
      <dgm:prSet/>
      <dgm:spPr/>
      <dgm:t>
        <a:bodyPr/>
        <a:lstStyle/>
        <a:p>
          <a:endParaRPr lang="ru-RU" b="1">
            <a:latin typeface="Times New Roman" panose="02020603050405020304" pitchFamily="18" charset="0"/>
            <a:cs typeface="Times New Roman" panose="02020603050405020304" pitchFamily="18" charset="0"/>
          </a:endParaRPr>
        </a:p>
      </dgm:t>
    </dgm:pt>
    <dgm:pt modelId="{54A5DF7F-063B-4AD0-92B2-111021750F10}" type="sibTrans" cxnId="{3A8D4AFB-09A6-4385-BD59-42A6E4B1CC4B}">
      <dgm:prSet/>
      <dgm:spPr/>
      <dgm:t>
        <a:bodyPr/>
        <a:lstStyle/>
        <a:p>
          <a:endParaRPr lang="ru-RU" b="1">
            <a:latin typeface="Times New Roman" panose="02020603050405020304" pitchFamily="18" charset="0"/>
            <a:cs typeface="Times New Roman" panose="02020603050405020304" pitchFamily="18" charset="0"/>
          </a:endParaRPr>
        </a:p>
      </dgm:t>
    </dgm:pt>
    <dgm:pt modelId="{3B7692CA-98F2-40B0-B7C7-9EA47E28DEC4}">
      <dgm:prSet phldrT="[Текст]"/>
      <dgm:spPr>
        <a:xfrm>
          <a:off x="3336241" y="609"/>
          <a:ext cx="1218590" cy="731154"/>
        </a:xfrm>
        <a:solidFill>
          <a:srgbClr val="5B9BD5">
            <a:hueOff val="-1689636"/>
            <a:satOff val="-4355"/>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Зерттеу қызметінің әдісі</a:t>
          </a:r>
        </a:p>
      </dgm:t>
    </dgm:pt>
    <dgm:pt modelId="{FF2AA512-B1C7-4C32-9B72-FC7CACA181E9}" type="parTrans" cxnId="{F9593BF4-F36E-40E8-9FB1-97EC762A6006}">
      <dgm:prSet/>
      <dgm:spPr/>
      <dgm:t>
        <a:bodyPr/>
        <a:lstStyle/>
        <a:p>
          <a:endParaRPr lang="ru-RU" b="1">
            <a:latin typeface="Times New Roman" panose="02020603050405020304" pitchFamily="18" charset="0"/>
            <a:cs typeface="Times New Roman" panose="02020603050405020304" pitchFamily="18" charset="0"/>
          </a:endParaRPr>
        </a:p>
      </dgm:t>
    </dgm:pt>
    <dgm:pt modelId="{975DB1D1-BF63-4BA1-9F54-26447E69900D}" type="sibTrans" cxnId="{F9593BF4-F36E-40E8-9FB1-97EC762A6006}">
      <dgm:prSet/>
      <dgm:spPr/>
      <dgm:t>
        <a:bodyPr/>
        <a:lstStyle/>
        <a:p>
          <a:endParaRPr lang="ru-RU" b="1">
            <a:latin typeface="Times New Roman" panose="02020603050405020304" pitchFamily="18" charset="0"/>
            <a:cs typeface="Times New Roman" panose="02020603050405020304" pitchFamily="18" charset="0"/>
          </a:endParaRPr>
        </a:p>
      </dgm:t>
    </dgm:pt>
    <dgm:pt modelId="{4F91E7A0-820F-42DD-AC43-37AF391C9EDA}">
      <dgm:prSet phldrT="[Текст]"/>
      <dgm:spPr>
        <a:xfrm>
          <a:off x="655342" y="853622"/>
          <a:ext cx="1218590" cy="731154"/>
        </a:xfrm>
        <a:solidFill>
          <a:srgbClr val="5B9BD5">
            <a:hueOff val="-2534453"/>
            <a:satOff val="-6532"/>
            <a:lumOff val="-441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Сараланған оқыту әдісі</a:t>
          </a:r>
        </a:p>
      </dgm:t>
    </dgm:pt>
    <dgm:pt modelId="{97FFF36E-9698-45AE-B737-B7EEAA8FD80C}" type="parTrans" cxnId="{679DEF28-A9B4-4120-9646-031DDC8B3DFF}">
      <dgm:prSet/>
      <dgm:spPr/>
      <dgm:t>
        <a:bodyPr/>
        <a:lstStyle/>
        <a:p>
          <a:endParaRPr lang="ru-RU" b="1">
            <a:latin typeface="Times New Roman" panose="02020603050405020304" pitchFamily="18" charset="0"/>
            <a:cs typeface="Times New Roman" panose="02020603050405020304" pitchFamily="18" charset="0"/>
          </a:endParaRPr>
        </a:p>
      </dgm:t>
    </dgm:pt>
    <dgm:pt modelId="{0889F3FC-B6F8-4C21-9B17-35375C4828FA}" type="sibTrans" cxnId="{679DEF28-A9B4-4120-9646-031DDC8B3DFF}">
      <dgm:prSet/>
      <dgm:spPr/>
      <dgm:t>
        <a:bodyPr/>
        <a:lstStyle/>
        <a:p>
          <a:endParaRPr lang="ru-RU" b="1">
            <a:latin typeface="Times New Roman" panose="02020603050405020304" pitchFamily="18" charset="0"/>
            <a:cs typeface="Times New Roman" panose="02020603050405020304" pitchFamily="18" charset="0"/>
          </a:endParaRPr>
        </a:p>
      </dgm:t>
    </dgm:pt>
    <dgm:pt modelId="{EEA6BE0D-DDA3-4CF0-BC90-2227A1AEE070}">
      <dgm:prSet phldrT="[Текст]"/>
      <dgm:spPr>
        <a:xfrm>
          <a:off x="1995792" y="853622"/>
          <a:ext cx="1218590" cy="731154"/>
        </a:xfrm>
        <a:solidFill>
          <a:srgbClr val="5B9BD5">
            <a:hueOff val="-3379271"/>
            <a:satOff val="-8710"/>
            <a:lumOff val="-588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Ақпараттық-коммуникациялық технологияларды (АКТ) пайдалану.</a:t>
          </a:r>
        </a:p>
      </dgm:t>
    </dgm:pt>
    <dgm:pt modelId="{B41E1C30-4601-4450-A862-1A8BE0A44C45}" type="parTrans" cxnId="{E32C3BE2-659B-4DF4-864E-46B4CB8A532C}">
      <dgm:prSet/>
      <dgm:spPr/>
      <dgm:t>
        <a:bodyPr/>
        <a:lstStyle/>
        <a:p>
          <a:endParaRPr lang="ru-RU" b="1">
            <a:latin typeface="Times New Roman" panose="02020603050405020304" pitchFamily="18" charset="0"/>
            <a:cs typeface="Times New Roman" panose="02020603050405020304" pitchFamily="18" charset="0"/>
          </a:endParaRPr>
        </a:p>
      </dgm:t>
    </dgm:pt>
    <dgm:pt modelId="{F2502502-4BA9-44D9-BC94-F266708B2461}" type="sibTrans" cxnId="{E32C3BE2-659B-4DF4-864E-46B4CB8A532C}">
      <dgm:prSet/>
      <dgm:spPr/>
      <dgm:t>
        <a:bodyPr/>
        <a:lstStyle/>
        <a:p>
          <a:endParaRPr lang="ru-RU" b="1">
            <a:latin typeface="Times New Roman" panose="02020603050405020304" pitchFamily="18" charset="0"/>
            <a:cs typeface="Times New Roman" panose="02020603050405020304" pitchFamily="18" charset="0"/>
          </a:endParaRPr>
        </a:p>
      </dgm:t>
    </dgm:pt>
    <dgm:pt modelId="{172B9BB7-0F4E-4F8A-9441-510CE0BA928E}">
      <dgm:prSet/>
      <dgm:spPr>
        <a:xfrm>
          <a:off x="3336241" y="853622"/>
          <a:ext cx="1218590" cy="731154"/>
        </a:xfrm>
        <a:solidFill>
          <a:srgbClr val="5B9BD5">
            <a:hueOff val="-4224089"/>
            <a:satOff val="-10887"/>
            <a:lumOff val="-735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kk-KZ" b="1">
              <a:solidFill>
                <a:sysClr val="window" lastClr="FFFFFF"/>
              </a:solidFill>
              <a:latin typeface="Times New Roman" panose="02020603050405020304" pitchFamily="18" charset="0"/>
              <a:ea typeface="+mn-ea"/>
              <a:cs typeface="Times New Roman" panose="02020603050405020304" pitchFamily="18" charset="0"/>
            </a:rPr>
            <a:t>Кері байланыс</a:t>
          </a:r>
          <a:endParaRPr lang="ru-RU" b="1">
            <a:solidFill>
              <a:sysClr val="window" lastClr="FFFFFF"/>
            </a:solidFill>
            <a:latin typeface="Times New Roman" panose="02020603050405020304" pitchFamily="18" charset="0"/>
            <a:ea typeface="+mn-ea"/>
            <a:cs typeface="Times New Roman" panose="02020603050405020304" pitchFamily="18" charset="0"/>
          </a:endParaRPr>
        </a:p>
      </dgm:t>
    </dgm:pt>
    <dgm:pt modelId="{B73B7303-A9D6-4598-BF68-1A53F2D59816}" type="parTrans" cxnId="{597E9111-D80E-49E2-8B16-12F53F8100C9}">
      <dgm:prSet/>
      <dgm:spPr/>
      <dgm:t>
        <a:bodyPr/>
        <a:lstStyle/>
        <a:p>
          <a:endParaRPr lang="ru-RU" b="1">
            <a:latin typeface="Times New Roman" panose="02020603050405020304" pitchFamily="18" charset="0"/>
            <a:cs typeface="Times New Roman" panose="02020603050405020304" pitchFamily="18" charset="0"/>
          </a:endParaRPr>
        </a:p>
      </dgm:t>
    </dgm:pt>
    <dgm:pt modelId="{165B38EE-6379-4AF4-9634-A8B5B82BB551}" type="sibTrans" cxnId="{597E9111-D80E-49E2-8B16-12F53F8100C9}">
      <dgm:prSet/>
      <dgm:spPr/>
      <dgm:t>
        <a:bodyPr/>
        <a:lstStyle/>
        <a:p>
          <a:endParaRPr lang="ru-RU" b="1">
            <a:latin typeface="Times New Roman" panose="02020603050405020304" pitchFamily="18" charset="0"/>
            <a:cs typeface="Times New Roman" panose="02020603050405020304" pitchFamily="18" charset="0"/>
          </a:endParaRPr>
        </a:p>
      </dgm:t>
    </dgm:pt>
    <dgm:pt modelId="{D7695B18-AE6E-4E6F-A996-EABCBD892B43}">
      <dgm:prSet/>
      <dgm:spPr>
        <a:xfrm>
          <a:off x="3336241" y="1706636"/>
          <a:ext cx="1218590" cy="731154"/>
        </a:xfrm>
        <a:solidFill>
          <a:srgbClr val="5B9BD5">
            <a:hueOff val="-6758543"/>
            <a:satOff val="-17419"/>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Модельдеу және рөлдік ойын әдісі</a:t>
          </a:r>
        </a:p>
      </dgm:t>
    </dgm:pt>
    <dgm:pt modelId="{321CBAD5-81E7-44D1-8703-806BF1558468}" type="parTrans" cxnId="{2A048065-46FA-4243-93E4-20113260503D}">
      <dgm:prSet/>
      <dgm:spPr/>
      <dgm:t>
        <a:bodyPr/>
        <a:lstStyle/>
        <a:p>
          <a:endParaRPr lang="ru-RU" b="1">
            <a:latin typeface="Times New Roman" panose="02020603050405020304" pitchFamily="18" charset="0"/>
            <a:cs typeface="Times New Roman" panose="02020603050405020304" pitchFamily="18" charset="0"/>
          </a:endParaRPr>
        </a:p>
      </dgm:t>
    </dgm:pt>
    <dgm:pt modelId="{800DDA60-6ECC-49B8-89E5-AB493C7A46C9}" type="sibTrans" cxnId="{2A048065-46FA-4243-93E4-20113260503D}">
      <dgm:prSet/>
      <dgm:spPr/>
      <dgm:t>
        <a:bodyPr/>
        <a:lstStyle/>
        <a:p>
          <a:endParaRPr lang="ru-RU" b="1">
            <a:latin typeface="Times New Roman" panose="02020603050405020304" pitchFamily="18" charset="0"/>
            <a:cs typeface="Times New Roman" panose="02020603050405020304" pitchFamily="18" charset="0"/>
          </a:endParaRPr>
        </a:p>
      </dgm:t>
    </dgm:pt>
    <dgm:pt modelId="{1042BF33-5D14-4668-8936-8956F8AF37D4}">
      <dgm:prSet/>
      <dgm:spPr>
        <a:xfrm>
          <a:off x="1995792" y="1706636"/>
          <a:ext cx="1218590" cy="731154"/>
        </a:xfrm>
        <a:solidFill>
          <a:srgbClr val="5B9BD5">
            <a:hueOff val="-5913725"/>
            <a:satOff val="-15242"/>
            <a:lumOff val="-1029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Әр түрлі мәтіндермен жұмыс.</a:t>
          </a:r>
        </a:p>
      </dgm:t>
    </dgm:pt>
    <dgm:pt modelId="{BC96FBA3-CD8C-46EA-B132-4772B3642EF4}" type="parTrans" cxnId="{2E310D04-E3DB-422F-B027-66990DF94407}">
      <dgm:prSet/>
      <dgm:spPr/>
      <dgm:t>
        <a:bodyPr/>
        <a:lstStyle/>
        <a:p>
          <a:endParaRPr lang="ru-RU" b="1">
            <a:latin typeface="Times New Roman" panose="02020603050405020304" pitchFamily="18" charset="0"/>
            <a:cs typeface="Times New Roman" panose="02020603050405020304" pitchFamily="18" charset="0"/>
          </a:endParaRPr>
        </a:p>
      </dgm:t>
    </dgm:pt>
    <dgm:pt modelId="{863B7518-D5E9-46FE-A8ED-1CE8F585B239}" type="sibTrans" cxnId="{2E310D04-E3DB-422F-B027-66990DF94407}">
      <dgm:prSet/>
      <dgm:spPr/>
      <dgm:t>
        <a:bodyPr/>
        <a:lstStyle/>
        <a:p>
          <a:endParaRPr lang="ru-RU" b="1">
            <a:latin typeface="Times New Roman" panose="02020603050405020304" pitchFamily="18" charset="0"/>
            <a:cs typeface="Times New Roman" panose="02020603050405020304" pitchFamily="18" charset="0"/>
          </a:endParaRPr>
        </a:p>
      </dgm:t>
    </dgm:pt>
    <dgm:pt modelId="{3E685840-967E-4272-9E87-6364512DBEB0}">
      <dgm:prSet/>
      <dgm:spPr>
        <a:xfrm>
          <a:off x="655342" y="1706636"/>
          <a:ext cx="1218590" cy="731154"/>
        </a:xfrm>
        <a:solidFill>
          <a:srgbClr val="5B9BD5">
            <a:hueOff val="-5068907"/>
            <a:satOff val="-13064"/>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ru-RU" b="1">
              <a:solidFill>
                <a:sysClr val="window" lastClr="FFFFFF"/>
              </a:solidFill>
              <a:latin typeface="Times New Roman" panose="02020603050405020304" pitchFamily="18" charset="0"/>
              <a:ea typeface="+mn-ea"/>
              <a:cs typeface="Times New Roman" panose="02020603050405020304" pitchFamily="18" charset="0"/>
            </a:rPr>
            <a:t>"Миға шабуыл" әдісі.</a:t>
          </a:r>
        </a:p>
      </dgm:t>
    </dgm:pt>
    <dgm:pt modelId="{FA3B9E87-1E6F-4489-BBE0-0407F41E0EB5}" type="parTrans" cxnId="{2E290C66-61BC-4894-A397-9DB34A37A243}">
      <dgm:prSet/>
      <dgm:spPr/>
      <dgm:t>
        <a:bodyPr/>
        <a:lstStyle/>
        <a:p>
          <a:endParaRPr lang="ru-RU" b="1">
            <a:latin typeface="Times New Roman" panose="02020603050405020304" pitchFamily="18" charset="0"/>
            <a:cs typeface="Times New Roman" panose="02020603050405020304" pitchFamily="18" charset="0"/>
          </a:endParaRPr>
        </a:p>
      </dgm:t>
    </dgm:pt>
    <dgm:pt modelId="{DB747E04-1D00-49AE-BCE7-F38EE3696025}" type="sibTrans" cxnId="{2E290C66-61BC-4894-A397-9DB34A37A243}">
      <dgm:prSet/>
      <dgm:spPr/>
      <dgm:t>
        <a:bodyPr/>
        <a:lstStyle/>
        <a:p>
          <a:endParaRPr lang="ru-RU" b="1">
            <a:latin typeface="Times New Roman" panose="02020603050405020304" pitchFamily="18" charset="0"/>
            <a:cs typeface="Times New Roman" panose="02020603050405020304" pitchFamily="18" charset="0"/>
          </a:endParaRPr>
        </a:p>
      </dgm:t>
    </dgm:pt>
    <dgm:pt modelId="{581A9F56-744B-4AE7-9CA5-FF492BEDCB4D}" type="pres">
      <dgm:prSet presAssocID="{396A760B-9884-49CB-9448-E04D4C736F91}" presName="diagram" presStyleCnt="0">
        <dgm:presLayoutVars>
          <dgm:dir/>
          <dgm:resizeHandles val="exact"/>
        </dgm:presLayoutVars>
      </dgm:prSet>
      <dgm:spPr/>
      <dgm:t>
        <a:bodyPr/>
        <a:lstStyle/>
        <a:p>
          <a:endParaRPr lang="ru-RU"/>
        </a:p>
      </dgm:t>
    </dgm:pt>
    <dgm:pt modelId="{AC868DDF-69D7-4D9A-9206-4BD4C0040607}" type="pres">
      <dgm:prSet presAssocID="{EAB1618C-6AD2-4BDD-AF94-BB4D6055348F}" presName="node" presStyleLbl="node1" presStyleIdx="0" presStyleCnt="9">
        <dgm:presLayoutVars>
          <dgm:bulletEnabled val="1"/>
        </dgm:presLayoutVars>
      </dgm:prSet>
      <dgm:spPr>
        <a:prstGeom prst="rect">
          <a:avLst/>
        </a:prstGeom>
      </dgm:spPr>
      <dgm:t>
        <a:bodyPr/>
        <a:lstStyle/>
        <a:p>
          <a:endParaRPr lang="ru-RU"/>
        </a:p>
      </dgm:t>
    </dgm:pt>
    <dgm:pt modelId="{DEA6358F-FEEA-438D-B41A-A92CFC735E25}" type="pres">
      <dgm:prSet presAssocID="{1E08C3CA-D185-4386-BE55-EE7DCBDDEC8C}" presName="sibTrans" presStyleCnt="0"/>
      <dgm:spPr/>
    </dgm:pt>
    <dgm:pt modelId="{0A205B68-3E74-49ED-BEE5-1D37F66A15CF}" type="pres">
      <dgm:prSet presAssocID="{DD1C88DD-7CD4-4461-88DF-B93B5201D482}" presName="node" presStyleLbl="node1" presStyleIdx="1" presStyleCnt="9">
        <dgm:presLayoutVars>
          <dgm:bulletEnabled val="1"/>
        </dgm:presLayoutVars>
      </dgm:prSet>
      <dgm:spPr>
        <a:prstGeom prst="rect">
          <a:avLst/>
        </a:prstGeom>
      </dgm:spPr>
      <dgm:t>
        <a:bodyPr/>
        <a:lstStyle/>
        <a:p>
          <a:endParaRPr lang="ru-RU"/>
        </a:p>
      </dgm:t>
    </dgm:pt>
    <dgm:pt modelId="{74B59DF8-CDF7-4144-95B9-6885100659D7}" type="pres">
      <dgm:prSet presAssocID="{54A5DF7F-063B-4AD0-92B2-111021750F10}" presName="sibTrans" presStyleCnt="0"/>
      <dgm:spPr/>
    </dgm:pt>
    <dgm:pt modelId="{CFEDA567-A1FC-4FC2-847B-C013753BE593}" type="pres">
      <dgm:prSet presAssocID="{3B7692CA-98F2-40B0-B7C7-9EA47E28DEC4}" presName="node" presStyleLbl="node1" presStyleIdx="2" presStyleCnt="9">
        <dgm:presLayoutVars>
          <dgm:bulletEnabled val="1"/>
        </dgm:presLayoutVars>
      </dgm:prSet>
      <dgm:spPr>
        <a:prstGeom prst="rect">
          <a:avLst/>
        </a:prstGeom>
      </dgm:spPr>
      <dgm:t>
        <a:bodyPr/>
        <a:lstStyle/>
        <a:p>
          <a:endParaRPr lang="ru-RU"/>
        </a:p>
      </dgm:t>
    </dgm:pt>
    <dgm:pt modelId="{35231ABC-4E22-46AF-88E8-88257A9EDD66}" type="pres">
      <dgm:prSet presAssocID="{975DB1D1-BF63-4BA1-9F54-26447E69900D}" presName="sibTrans" presStyleCnt="0"/>
      <dgm:spPr/>
    </dgm:pt>
    <dgm:pt modelId="{9705C87F-D8ED-4E6D-8410-3B12FAA21491}" type="pres">
      <dgm:prSet presAssocID="{4F91E7A0-820F-42DD-AC43-37AF391C9EDA}" presName="node" presStyleLbl="node1" presStyleIdx="3" presStyleCnt="9">
        <dgm:presLayoutVars>
          <dgm:bulletEnabled val="1"/>
        </dgm:presLayoutVars>
      </dgm:prSet>
      <dgm:spPr>
        <a:prstGeom prst="rect">
          <a:avLst/>
        </a:prstGeom>
      </dgm:spPr>
      <dgm:t>
        <a:bodyPr/>
        <a:lstStyle/>
        <a:p>
          <a:endParaRPr lang="ru-RU"/>
        </a:p>
      </dgm:t>
    </dgm:pt>
    <dgm:pt modelId="{37DA642C-43D2-4549-AC20-0684DA016B89}" type="pres">
      <dgm:prSet presAssocID="{0889F3FC-B6F8-4C21-9B17-35375C4828FA}" presName="sibTrans" presStyleCnt="0"/>
      <dgm:spPr/>
    </dgm:pt>
    <dgm:pt modelId="{607F3D43-D1B4-493A-BB99-E81A5733C41C}" type="pres">
      <dgm:prSet presAssocID="{EEA6BE0D-DDA3-4CF0-BC90-2227A1AEE070}" presName="node" presStyleLbl="node1" presStyleIdx="4" presStyleCnt="9">
        <dgm:presLayoutVars>
          <dgm:bulletEnabled val="1"/>
        </dgm:presLayoutVars>
      </dgm:prSet>
      <dgm:spPr>
        <a:prstGeom prst="rect">
          <a:avLst/>
        </a:prstGeom>
      </dgm:spPr>
      <dgm:t>
        <a:bodyPr/>
        <a:lstStyle/>
        <a:p>
          <a:endParaRPr lang="ru-RU"/>
        </a:p>
      </dgm:t>
    </dgm:pt>
    <dgm:pt modelId="{60B2A3C1-01B6-4654-ADFA-0FB02864F722}" type="pres">
      <dgm:prSet presAssocID="{F2502502-4BA9-44D9-BC94-F266708B2461}" presName="sibTrans" presStyleCnt="0"/>
      <dgm:spPr/>
    </dgm:pt>
    <dgm:pt modelId="{B847F038-6ADD-4C72-908B-719D27353939}" type="pres">
      <dgm:prSet presAssocID="{172B9BB7-0F4E-4F8A-9441-510CE0BA928E}" presName="node" presStyleLbl="node1" presStyleIdx="5" presStyleCnt="9">
        <dgm:presLayoutVars>
          <dgm:bulletEnabled val="1"/>
        </dgm:presLayoutVars>
      </dgm:prSet>
      <dgm:spPr>
        <a:prstGeom prst="rect">
          <a:avLst/>
        </a:prstGeom>
      </dgm:spPr>
      <dgm:t>
        <a:bodyPr/>
        <a:lstStyle/>
        <a:p>
          <a:endParaRPr lang="ru-RU"/>
        </a:p>
      </dgm:t>
    </dgm:pt>
    <dgm:pt modelId="{89083246-733F-4FDA-B64C-D221152FAEBA}" type="pres">
      <dgm:prSet presAssocID="{165B38EE-6379-4AF4-9634-A8B5B82BB551}" presName="sibTrans" presStyleCnt="0"/>
      <dgm:spPr/>
    </dgm:pt>
    <dgm:pt modelId="{A6AEB19B-A148-42B5-A6F6-95D641E07934}" type="pres">
      <dgm:prSet presAssocID="{3E685840-967E-4272-9E87-6364512DBEB0}" presName="node" presStyleLbl="node1" presStyleIdx="6" presStyleCnt="9">
        <dgm:presLayoutVars>
          <dgm:bulletEnabled val="1"/>
        </dgm:presLayoutVars>
      </dgm:prSet>
      <dgm:spPr>
        <a:prstGeom prst="rect">
          <a:avLst/>
        </a:prstGeom>
      </dgm:spPr>
      <dgm:t>
        <a:bodyPr/>
        <a:lstStyle/>
        <a:p>
          <a:endParaRPr lang="ru-RU"/>
        </a:p>
      </dgm:t>
    </dgm:pt>
    <dgm:pt modelId="{BFF97F4A-DF9A-46D0-8322-692FB33AED41}" type="pres">
      <dgm:prSet presAssocID="{DB747E04-1D00-49AE-BCE7-F38EE3696025}" presName="sibTrans" presStyleCnt="0"/>
      <dgm:spPr/>
    </dgm:pt>
    <dgm:pt modelId="{C75654FE-11FE-4A3D-8C37-BBA32279C491}" type="pres">
      <dgm:prSet presAssocID="{1042BF33-5D14-4668-8936-8956F8AF37D4}" presName="node" presStyleLbl="node1" presStyleIdx="7" presStyleCnt="9">
        <dgm:presLayoutVars>
          <dgm:bulletEnabled val="1"/>
        </dgm:presLayoutVars>
      </dgm:prSet>
      <dgm:spPr>
        <a:prstGeom prst="rect">
          <a:avLst/>
        </a:prstGeom>
      </dgm:spPr>
      <dgm:t>
        <a:bodyPr/>
        <a:lstStyle/>
        <a:p>
          <a:endParaRPr lang="ru-RU"/>
        </a:p>
      </dgm:t>
    </dgm:pt>
    <dgm:pt modelId="{12036ABF-F219-424E-BE2B-E0E4B8495733}" type="pres">
      <dgm:prSet presAssocID="{863B7518-D5E9-46FE-A8ED-1CE8F585B239}" presName="sibTrans" presStyleCnt="0"/>
      <dgm:spPr/>
    </dgm:pt>
    <dgm:pt modelId="{EE45894B-3DEE-4D01-95F5-9CA660469CE5}" type="pres">
      <dgm:prSet presAssocID="{D7695B18-AE6E-4E6F-A996-EABCBD892B43}" presName="node" presStyleLbl="node1" presStyleIdx="8" presStyleCnt="9">
        <dgm:presLayoutVars>
          <dgm:bulletEnabled val="1"/>
        </dgm:presLayoutVars>
      </dgm:prSet>
      <dgm:spPr>
        <a:prstGeom prst="rect">
          <a:avLst/>
        </a:prstGeom>
      </dgm:spPr>
      <dgm:t>
        <a:bodyPr/>
        <a:lstStyle/>
        <a:p>
          <a:endParaRPr lang="ru-RU"/>
        </a:p>
      </dgm:t>
    </dgm:pt>
  </dgm:ptLst>
  <dgm:cxnLst>
    <dgm:cxn modelId="{2E290C66-61BC-4894-A397-9DB34A37A243}" srcId="{396A760B-9884-49CB-9448-E04D4C736F91}" destId="{3E685840-967E-4272-9E87-6364512DBEB0}" srcOrd="6" destOrd="0" parTransId="{FA3B9E87-1E6F-4489-BBE0-0407F41E0EB5}" sibTransId="{DB747E04-1D00-49AE-BCE7-F38EE3696025}"/>
    <dgm:cxn modelId="{7FE57FB9-53F5-41F5-8D29-6DE1D3D2E35B}" type="presOf" srcId="{D7695B18-AE6E-4E6F-A996-EABCBD892B43}" destId="{EE45894B-3DEE-4D01-95F5-9CA660469CE5}" srcOrd="0" destOrd="0" presId="urn:microsoft.com/office/officeart/2005/8/layout/default"/>
    <dgm:cxn modelId="{FA5FBBC6-D412-43EF-AA05-0E45A822C880}" type="presOf" srcId="{3E685840-967E-4272-9E87-6364512DBEB0}" destId="{A6AEB19B-A148-42B5-A6F6-95D641E07934}" srcOrd="0" destOrd="0" presId="urn:microsoft.com/office/officeart/2005/8/layout/default"/>
    <dgm:cxn modelId="{679DEF28-A9B4-4120-9646-031DDC8B3DFF}" srcId="{396A760B-9884-49CB-9448-E04D4C736F91}" destId="{4F91E7A0-820F-42DD-AC43-37AF391C9EDA}" srcOrd="3" destOrd="0" parTransId="{97FFF36E-9698-45AE-B737-B7EEAA8FD80C}" sibTransId="{0889F3FC-B6F8-4C21-9B17-35375C4828FA}"/>
    <dgm:cxn modelId="{666EA449-D7F4-4212-85EB-4271838DC595}" type="presOf" srcId="{396A760B-9884-49CB-9448-E04D4C736F91}" destId="{581A9F56-744B-4AE7-9CA5-FF492BEDCB4D}" srcOrd="0" destOrd="0" presId="urn:microsoft.com/office/officeart/2005/8/layout/default"/>
    <dgm:cxn modelId="{E32C3BE2-659B-4DF4-864E-46B4CB8A532C}" srcId="{396A760B-9884-49CB-9448-E04D4C736F91}" destId="{EEA6BE0D-DDA3-4CF0-BC90-2227A1AEE070}" srcOrd="4" destOrd="0" parTransId="{B41E1C30-4601-4450-A862-1A8BE0A44C45}" sibTransId="{F2502502-4BA9-44D9-BC94-F266708B2461}"/>
    <dgm:cxn modelId="{66B585CA-EFC9-41BB-BA4D-5E52BA4318E9}" type="presOf" srcId="{172B9BB7-0F4E-4F8A-9441-510CE0BA928E}" destId="{B847F038-6ADD-4C72-908B-719D27353939}" srcOrd="0" destOrd="0" presId="urn:microsoft.com/office/officeart/2005/8/layout/default"/>
    <dgm:cxn modelId="{2E310D04-E3DB-422F-B027-66990DF94407}" srcId="{396A760B-9884-49CB-9448-E04D4C736F91}" destId="{1042BF33-5D14-4668-8936-8956F8AF37D4}" srcOrd="7" destOrd="0" parTransId="{BC96FBA3-CD8C-46EA-B132-4772B3642EF4}" sibTransId="{863B7518-D5E9-46FE-A8ED-1CE8F585B239}"/>
    <dgm:cxn modelId="{F7EFB9A8-44FE-4453-8B44-51EDD45B5285}" type="presOf" srcId="{4F91E7A0-820F-42DD-AC43-37AF391C9EDA}" destId="{9705C87F-D8ED-4E6D-8410-3B12FAA21491}" srcOrd="0" destOrd="0" presId="urn:microsoft.com/office/officeart/2005/8/layout/default"/>
    <dgm:cxn modelId="{6FED2657-2829-4EEC-B699-89221D339FC0}" type="presOf" srcId="{1042BF33-5D14-4668-8936-8956F8AF37D4}" destId="{C75654FE-11FE-4A3D-8C37-BBA32279C491}" srcOrd="0" destOrd="0" presId="urn:microsoft.com/office/officeart/2005/8/layout/default"/>
    <dgm:cxn modelId="{2D8C3872-DE28-4442-9743-98A20A73C24E}" type="presOf" srcId="{3B7692CA-98F2-40B0-B7C7-9EA47E28DEC4}" destId="{CFEDA567-A1FC-4FC2-847B-C013753BE593}" srcOrd="0" destOrd="0" presId="urn:microsoft.com/office/officeart/2005/8/layout/default"/>
    <dgm:cxn modelId="{803A38F6-FA91-4C31-895F-291A8E4F1160}" type="presOf" srcId="{EAB1618C-6AD2-4BDD-AF94-BB4D6055348F}" destId="{AC868DDF-69D7-4D9A-9206-4BD4C0040607}" srcOrd="0" destOrd="0" presId="urn:microsoft.com/office/officeart/2005/8/layout/default"/>
    <dgm:cxn modelId="{3A8D4AFB-09A6-4385-BD59-42A6E4B1CC4B}" srcId="{396A760B-9884-49CB-9448-E04D4C736F91}" destId="{DD1C88DD-7CD4-4461-88DF-B93B5201D482}" srcOrd="1" destOrd="0" parTransId="{9F836180-E0CC-4FCE-BA99-B68619ED24A7}" sibTransId="{54A5DF7F-063B-4AD0-92B2-111021750F10}"/>
    <dgm:cxn modelId="{5091F7F5-51BE-4132-AD23-A889795997B0}" type="presOf" srcId="{DD1C88DD-7CD4-4461-88DF-B93B5201D482}" destId="{0A205B68-3E74-49ED-BEE5-1D37F66A15CF}" srcOrd="0" destOrd="0" presId="urn:microsoft.com/office/officeart/2005/8/layout/default"/>
    <dgm:cxn modelId="{597E9111-D80E-49E2-8B16-12F53F8100C9}" srcId="{396A760B-9884-49CB-9448-E04D4C736F91}" destId="{172B9BB7-0F4E-4F8A-9441-510CE0BA928E}" srcOrd="5" destOrd="0" parTransId="{B73B7303-A9D6-4598-BF68-1A53F2D59816}" sibTransId="{165B38EE-6379-4AF4-9634-A8B5B82BB551}"/>
    <dgm:cxn modelId="{F9593BF4-F36E-40E8-9FB1-97EC762A6006}" srcId="{396A760B-9884-49CB-9448-E04D4C736F91}" destId="{3B7692CA-98F2-40B0-B7C7-9EA47E28DEC4}" srcOrd="2" destOrd="0" parTransId="{FF2AA512-B1C7-4C32-9B72-FC7CACA181E9}" sibTransId="{975DB1D1-BF63-4BA1-9F54-26447E69900D}"/>
    <dgm:cxn modelId="{C4331EAE-6D9F-47BD-8318-E02431436366}" srcId="{396A760B-9884-49CB-9448-E04D4C736F91}" destId="{EAB1618C-6AD2-4BDD-AF94-BB4D6055348F}" srcOrd="0" destOrd="0" parTransId="{48D88EE3-73E4-4409-BB90-AB14EEAA42C4}" sibTransId="{1E08C3CA-D185-4386-BE55-EE7DCBDDEC8C}"/>
    <dgm:cxn modelId="{2A048065-46FA-4243-93E4-20113260503D}" srcId="{396A760B-9884-49CB-9448-E04D4C736F91}" destId="{D7695B18-AE6E-4E6F-A996-EABCBD892B43}" srcOrd="8" destOrd="0" parTransId="{321CBAD5-81E7-44D1-8703-806BF1558468}" sibTransId="{800DDA60-6ECC-49B8-89E5-AB493C7A46C9}"/>
    <dgm:cxn modelId="{F5284502-3531-4428-B12E-909DB9748033}" type="presOf" srcId="{EEA6BE0D-DDA3-4CF0-BC90-2227A1AEE070}" destId="{607F3D43-D1B4-493A-BB99-E81A5733C41C}" srcOrd="0" destOrd="0" presId="urn:microsoft.com/office/officeart/2005/8/layout/default"/>
    <dgm:cxn modelId="{CB6E5BF2-DF23-42E0-BCAD-2C3CE93069D9}" type="presParOf" srcId="{581A9F56-744B-4AE7-9CA5-FF492BEDCB4D}" destId="{AC868DDF-69D7-4D9A-9206-4BD4C0040607}" srcOrd="0" destOrd="0" presId="urn:microsoft.com/office/officeart/2005/8/layout/default"/>
    <dgm:cxn modelId="{D43E6FCE-99AD-49CF-9A9E-A8883338D261}" type="presParOf" srcId="{581A9F56-744B-4AE7-9CA5-FF492BEDCB4D}" destId="{DEA6358F-FEEA-438D-B41A-A92CFC735E25}" srcOrd="1" destOrd="0" presId="urn:microsoft.com/office/officeart/2005/8/layout/default"/>
    <dgm:cxn modelId="{54CE00CF-4050-4E88-8FAB-37568C25A3C6}" type="presParOf" srcId="{581A9F56-744B-4AE7-9CA5-FF492BEDCB4D}" destId="{0A205B68-3E74-49ED-BEE5-1D37F66A15CF}" srcOrd="2" destOrd="0" presId="urn:microsoft.com/office/officeart/2005/8/layout/default"/>
    <dgm:cxn modelId="{5500F0EC-BC8D-4E8C-8610-C7D63B4D0E3F}" type="presParOf" srcId="{581A9F56-744B-4AE7-9CA5-FF492BEDCB4D}" destId="{74B59DF8-CDF7-4144-95B9-6885100659D7}" srcOrd="3" destOrd="0" presId="urn:microsoft.com/office/officeart/2005/8/layout/default"/>
    <dgm:cxn modelId="{B793B697-D7CD-4FE7-B592-502B13444AE5}" type="presParOf" srcId="{581A9F56-744B-4AE7-9CA5-FF492BEDCB4D}" destId="{CFEDA567-A1FC-4FC2-847B-C013753BE593}" srcOrd="4" destOrd="0" presId="urn:microsoft.com/office/officeart/2005/8/layout/default"/>
    <dgm:cxn modelId="{A9E7804C-D42D-4512-9821-7FB1E54CE98D}" type="presParOf" srcId="{581A9F56-744B-4AE7-9CA5-FF492BEDCB4D}" destId="{35231ABC-4E22-46AF-88E8-88257A9EDD66}" srcOrd="5" destOrd="0" presId="urn:microsoft.com/office/officeart/2005/8/layout/default"/>
    <dgm:cxn modelId="{8BC24C98-AFAE-401D-92B0-4367D942EB7B}" type="presParOf" srcId="{581A9F56-744B-4AE7-9CA5-FF492BEDCB4D}" destId="{9705C87F-D8ED-4E6D-8410-3B12FAA21491}" srcOrd="6" destOrd="0" presId="urn:microsoft.com/office/officeart/2005/8/layout/default"/>
    <dgm:cxn modelId="{9DE08640-1E34-401C-8491-9F06E4FD7FC3}" type="presParOf" srcId="{581A9F56-744B-4AE7-9CA5-FF492BEDCB4D}" destId="{37DA642C-43D2-4549-AC20-0684DA016B89}" srcOrd="7" destOrd="0" presId="urn:microsoft.com/office/officeart/2005/8/layout/default"/>
    <dgm:cxn modelId="{8DE6E467-695D-48B4-AE88-4A6563BDD259}" type="presParOf" srcId="{581A9F56-744B-4AE7-9CA5-FF492BEDCB4D}" destId="{607F3D43-D1B4-493A-BB99-E81A5733C41C}" srcOrd="8" destOrd="0" presId="urn:microsoft.com/office/officeart/2005/8/layout/default"/>
    <dgm:cxn modelId="{3BF7AA9E-D857-4313-BE00-0A3491A83C36}" type="presParOf" srcId="{581A9F56-744B-4AE7-9CA5-FF492BEDCB4D}" destId="{60B2A3C1-01B6-4654-ADFA-0FB02864F722}" srcOrd="9" destOrd="0" presId="urn:microsoft.com/office/officeart/2005/8/layout/default"/>
    <dgm:cxn modelId="{8A5992E6-AAFB-4861-B77F-B05783AE4378}" type="presParOf" srcId="{581A9F56-744B-4AE7-9CA5-FF492BEDCB4D}" destId="{B847F038-6ADD-4C72-908B-719D27353939}" srcOrd="10" destOrd="0" presId="urn:microsoft.com/office/officeart/2005/8/layout/default"/>
    <dgm:cxn modelId="{AE783CED-3ECB-4147-9128-2209544E2C61}" type="presParOf" srcId="{581A9F56-744B-4AE7-9CA5-FF492BEDCB4D}" destId="{89083246-733F-4FDA-B64C-D221152FAEBA}" srcOrd="11" destOrd="0" presId="urn:microsoft.com/office/officeart/2005/8/layout/default"/>
    <dgm:cxn modelId="{52CC689F-8C12-48D1-AC3F-5E9645865F16}" type="presParOf" srcId="{581A9F56-744B-4AE7-9CA5-FF492BEDCB4D}" destId="{A6AEB19B-A148-42B5-A6F6-95D641E07934}" srcOrd="12" destOrd="0" presId="urn:microsoft.com/office/officeart/2005/8/layout/default"/>
    <dgm:cxn modelId="{3259F299-4AEB-43E4-B6D4-4CF989C05632}" type="presParOf" srcId="{581A9F56-744B-4AE7-9CA5-FF492BEDCB4D}" destId="{BFF97F4A-DF9A-46D0-8322-692FB33AED41}" srcOrd="13" destOrd="0" presId="urn:microsoft.com/office/officeart/2005/8/layout/default"/>
    <dgm:cxn modelId="{F0F18BBE-0C2F-4555-ADBA-8502D42AB74B}" type="presParOf" srcId="{581A9F56-744B-4AE7-9CA5-FF492BEDCB4D}" destId="{C75654FE-11FE-4A3D-8C37-BBA32279C491}" srcOrd="14" destOrd="0" presId="urn:microsoft.com/office/officeart/2005/8/layout/default"/>
    <dgm:cxn modelId="{1DBBEFFE-267D-47B8-A0A4-5BF365F7817C}" type="presParOf" srcId="{581A9F56-744B-4AE7-9CA5-FF492BEDCB4D}" destId="{12036ABF-F219-424E-BE2B-E0E4B8495733}" srcOrd="15" destOrd="0" presId="urn:microsoft.com/office/officeart/2005/8/layout/default"/>
    <dgm:cxn modelId="{ED7E0208-98A4-4159-A273-49330E2C5F72}" type="presParOf" srcId="{581A9F56-744B-4AE7-9CA5-FF492BEDCB4D}" destId="{EE45894B-3DEE-4D01-95F5-9CA660469CE5}" srcOrd="16"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AF25F1-368F-4FE4-8D3D-4BA52D82E8C2}">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0FB602-FC3B-425C-AD40-D08C5DC72CE5}">
      <dsp:nvSpPr>
        <dsp:cNvPr id="0" name=""/>
        <dsp:cNvSpPr/>
      </dsp:nvSpPr>
      <dsp:spPr>
        <a:xfrm>
          <a:off x="304736" y="199960"/>
          <a:ext cx="5140116" cy="40017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lvl="0" algn="l" defTabSz="533400">
            <a:lnSpc>
              <a:spcPct val="90000"/>
            </a:lnSpc>
            <a:spcBef>
              <a:spcPct val="0"/>
            </a:spcBef>
            <a:spcAft>
              <a:spcPct val="35000"/>
            </a:spcAft>
            <a:buNone/>
          </a:pPr>
          <a:r>
            <a:rPr lang="ru-RU" sz="1200" b="1" kern="1200">
              <a:solidFill>
                <a:sysClr val="window" lastClr="FFFFFF"/>
              </a:solidFill>
              <a:latin typeface="Times New Roman" panose="02020603050405020304" pitchFamily="18" charset="0"/>
              <a:ea typeface="+mn-ea"/>
              <a:cs typeface="Times New Roman" panose="02020603050405020304" pitchFamily="18" charset="0"/>
            </a:rPr>
            <a:t>Функционалдық сауаттылық тұжырымдамасы</a:t>
          </a:r>
        </a:p>
      </dsp:txBody>
      <dsp:txXfrm>
        <a:off x="304736" y="199960"/>
        <a:ext cx="5140116" cy="400178"/>
      </dsp:txXfrm>
    </dsp:sp>
    <dsp:sp modelId="{F4EEB5E1-54AB-4D67-8DA6-8ADA5080111A}">
      <dsp:nvSpPr>
        <dsp:cNvPr id="0" name=""/>
        <dsp:cNvSpPr/>
      </dsp:nvSpPr>
      <dsp:spPr>
        <a:xfrm>
          <a:off x="54625" y="149938"/>
          <a:ext cx="500222" cy="500222"/>
        </a:xfrm>
        <a:prstGeom prst="ellipse">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4E3128E1-4228-4928-8670-85D2A0760671}">
      <dsp:nvSpPr>
        <dsp:cNvPr id="0" name=""/>
        <dsp:cNvSpPr/>
      </dsp:nvSpPr>
      <dsp:spPr>
        <a:xfrm>
          <a:off x="591492" y="800035"/>
          <a:ext cx="4853360" cy="400178"/>
        </a:xfrm>
        <a:prstGeom prst="rect">
          <a:avLst/>
        </a:prstGeom>
        <a:solidFill>
          <a:srgbClr val="5B9BD5">
            <a:hueOff val="-1689636"/>
            <a:satOff val="-4355"/>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lvl="0" algn="l" defTabSz="533400">
            <a:lnSpc>
              <a:spcPct val="90000"/>
            </a:lnSpc>
            <a:spcBef>
              <a:spcPct val="0"/>
            </a:spcBef>
            <a:spcAft>
              <a:spcPct val="35000"/>
            </a:spcAft>
            <a:buNone/>
          </a:pPr>
          <a:r>
            <a:rPr lang="ru-RU" sz="1200" b="1" kern="1200">
              <a:solidFill>
                <a:sysClr val="window" lastClr="FFFFFF"/>
              </a:solidFill>
              <a:latin typeface="Times New Roman" panose="02020603050405020304" pitchFamily="18" charset="0"/>
              <a:ea typeface="+mn-ea"/>
              <a:cs typeface="Times New Roman" panose="02020603050405020304" pitchFamily="18" charset="0"/>
            </a:rPr>
            <a:t>Конструктивизм теориясы (Жан Пиаже, Лев Выготский)</a:t>
          </a:r>
        </a:p>
      </dsp:txBody>
      <dsp:txXfrm>
        <a:off x="591492" y="800035"/>
        <a:ext cx="4853360" cy="400178"/>
      </dsp:txXfrm>
    </dsp:sp>
    <dsp:sp modelId="{D834EE21-579C-42EF-8FA7-162FD297AD0F}">
      <dsp:nvSpPr>
        <dsp:cNvPr id="0" name=""/>
        <dsp:cNvSpPr/>
      </dsp:nvSpPr>
      <dsp:spPr>
        <a:xfrm>
          <a:off x="341380" y="750013"/>
          <a:ext cx="500222" cy="500222"/>
        </a:xfrm>
        <a:prstGeom prst="ellipse">
          <a:avLst/>
        </a:prstGeom>
        <a:solidFill>
          <a:sysClr val="window" lastClr="FFFFFF">
            <a:hueOff val="0"/>
            <a:satOff val="0"/>
            <a:lumOff val="0"/>
            <a:alphaOff val="0"/>
          </a:sysClr>
        </a:solidFill>
        <a:ln w="12700" cap="flat" cmpd="sng" algn="ctr">
          <a:solidFill>
            <a:srgbClr val="5B9BD5">
              <a:hueOff val="-1689636"/>
              <a:satOff val="-4355"/>
              <a:lumOff val="-2941"/>
              <a:alphaOff val="0"/>
            </a:srgbClr>
          </a:solidFill>
          <a:prstDash val="solid"/>
          <a:miter lim="800000"/>
        </a:ln>
        <a:effectLst/>
      </dsp:spPr>
      <dsp:style>
        <a:lnRef idx="2">
          <a:scrgbClr r="0" g="0" b="0"/>
        </a:lnRef>
        <a:fillRef idx="1">
          <a:scrgbClr r="0" g="0" b="0"/>
        </a:fillRef>
        <a:effectRef idx="0">
          <a:scrgbClr r="0" g="0" b="0"/>
        </a:effectRef>
        <a:fontRef idx="minor"/>
      </dsp:style>
    </dsp:sp>
    <dsp:sp modelId="{59932A9E-8D9B-4A80-B53A-340830CEA70F}">
      <dsp:nvSpPr>
        <dsp:cNvPr id="0" name=""/>
        <dsp:cNvSpPr/>
      </dsp:nvSpPr>
      <dsp:spPr>
        <a:xfrm>
          <a:off x="679503" y="1400110"/>
          <a:ext cx="4765349" cy="400178"/>
        </a:xfrm>
        <a:prstGeom prst="rect">
          <a:avLst/>
        </a:prstGeom>
        <a:solidFill>
          <a:srgbClr val="5B9BD5">
            <a:hueOff val="-3379271"/>
            <a:satOff val="-8710"/>
            <a:lumOff val="-588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lvl="0" algn="l" defTabSz="533400">
            <a:lnSpc>
              <a:spcPct val="90000"/>
            </a:lnSpc>
            <a:spcBef>
              <a:spcPct val="0"/>
            </a:spcBef>
            <a:spcAft>
              <a:spcPct val="35000"/>
            </a:spcAft>
            <a:buNone/>
          </a:pPr>
          <a:r>
            <a:rPr lang="ru-RU" sz="1200" b="1" kern="1200">
              <a:solidFill>
                <a:sysClr val="window" lastClr="FFFFFF"/>
              </a:solidFill>
              <a:latin typeface="Times New Roman" panose="02020603050405020304" pitchFamily="18" charset="0"/>
              <a:ea typeface="+mn-ea"/>
              <a:cs typeface="Times New Roman" panose="02020603050405020304" pitchFamily="18" charset="0"/>
            </a:rPr>
            <a:t>Іс-әрекет тәсілінің теориясы (Анатолий Леонтьев, Сергей Рубинштейн).</a:t>
          </a:r>
        </a:p>
      </dsp:txBody>
      <dsp:txXfrm>
        <a:off x="679503" y="1400110"/>
        <a:ext cx="4765349" cy="400178"/>
      </dsp:txXfrm>
    </dsp:sp>
    <dsp:sp modelId="{B15ED195-CF13-4A16-8AAE-4D75F498E2DC}">
      <dsp:nvSpPr>
        <dsp:cNvPr id="0" name=""/>
        <dsp:cNvSpPr/>
      </dsp:nvSpPr>
      <dsp:spPr>
        <a:xfrm>
          <a:off x="429391" y="1350088"/>
          <a:ext cx="500222" cy="500222"/>
        </a:xfrm>
        <a:prstGeom prst="ellipse">
          <a:avLst/>
        </a:prstGeom>
        <a:solidFill>
          <a:sysClr val="window" lastClr="FFFFFF">
            <a:hueOff val="0"/>
            <a:satOff val="0"/>
            <a:lumOff val="0"/>
            <a:alphaOff val="0"/>
          </a:sys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dsp:style>
    </dsp:sp>
    <dsp:sp modelId="{B947EFC6-F92B-4B5D-8DB5-1770971E3323}">
      <dsp:nvSpPr>
        <dsp:cNvPr id="0" name=""/>
        <dsp:cNvSpPr/>
      </dsp:nvSpPr>
      <dsp:spPr>
        <a:xfrm>
          <a:off x="591492" y="2000185"/>
          <a:ext cx="4853360" cy="400178"/>
        </a:xfrm>
        <a:prstGeom prst="rect">
          <a:avLst/>
        </a:prstGeom>
        <a:solidFill>
          <a:srgbClr val="5B9BD5">
            <a:hueOff val="-5068907"/>
            <a:satOff val="-13064"/>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lvl="0" algn="l" defTabSz="533400">
            <a:lnSpc>
              <a:spcPct val="90000"/>
            </a:lnSpc>
            <a:spcBef>
              <a:spcPct val="0"/>
            </a:spcBef>
            <a:spcAft>
              <a:spcPct val="35000"/>
            </a:spcAft>
            <a:buNone/>
          </a:pPr>
          <a:r>
            <a:rPr lang="ru-RU" sz="1200" b="1" kern="1200">
              <a:solidFill>
                <a:sysClr val="window" lastClr="FFFFFF"/>
              </a:solidFill>
              <a:latin typeface="Times New Roman" panose="02020603050405020304" pitchFamily="18" charset="0"/>
              <a:ea typeface="+mn-ea"/>
              <a:cs typeface="Times New Roman" panose="02020603050405020304" pitchFamily="18" charset="0"/>
            </a:rPr>
            <a:t>Оқытудың мемлекеттік білім беру стандарттары (МЖМБС).</a:t>
          </a:r>
        </a:p>
      </dsp:txBody>
      <dsp:txXfrm>
        <a:off x="591492" y="2000185"/>
        <a:ext cx="4853360" cy="400178"/>
      </dsp:txXfrm>
    </dsp:sp>
    <dsp:sp modelId="{5B531F2C-5950-429B-8A3E-405EAA7FF936}">
      <dsp:nvSpPr>
        <dsp:cNvPr id="0" name=""/>
        <dsp:cNvSpPr/>
      </dsp:nvSpPr>
      <dsp:spPr>
        <a:xfrm>
          <a:off x="341380" y="1950163"/>
          <a:ext cx="500222" cy="500222"/>
        </a:xfrm>
        <a:prstGeom prst="ellipse">
          <a:avLst/>
        </a:prstGeom>
        <a:solidFill>
          <a:sysClr val="window" lastClr="FFFFFF">
            <a:hueOff val="0"/>
            <a:satOff val="0"/>
            <a:lumOff val="0"/>
            <a:alphaOff val="0"/>
          </a:sysClr>
        </a:solidFill>
        <a:ln w="12700" cap="flat" cmpd="sng" algn="ctr">
          <a:solidFill>
            <a:srgbClr val="5B9BD5">
              <a:hueOff val="-5068907"/>
              <a:satOff val="-13064"/>
              <a:lumOff val="-8824"/>
              <a:alphaOff val="0"/>
            </a:srgbClr>
          </a:solidFill>
          <a:prstDash val="solid"/>
          <a:miter lim="800000"/>
        </a:ln>
        <a:effectLst/>
      </dsp:spPr>
      <dsp:style>
        <a:lnRef idx="2">
          <a:scrgbClr r="0" g="0" b="0"/>
        </a:lnRef>
        <a:fillRef idx="1">
          <a:scrgbClr r="0" g="0" b="0"/>
        </a:fillRef>
        <a:effectRef idx="0">
          <a:scrgbClr r="0" g="0" b="0"/>
        </a:effectRef>
        <a:fontRef idx="minor"/>
      </dsp:style>
    </dsp:sp>
    <dsp:sp modelId="{E0947471-89C8-4014-A257-0E398C113497}">
      <dsp:nvSpPr>
        <dsp:cNvPr id="0" name=""/>
        <dsp:cNvSpPr/>
      </dsp:nvSpPr>
      <dsp:spPr>
        <a:xfrm>
          <a:off x="304736" y="2600260"/>
          <a:ext cx="5140116" cy="400178"/>
        </a:xfrm>
        <a:prstGeom prst="rect">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641" tIns="30480" rIns="30480" bIns="30480" numCol="1" spcCol="1270" anchor="ctr" anchorCtr="0">
          <a:noAutofit/>
        </a:bodyPr>
        <a:lstStyle/>
        <a:p>
          <a:pPr lvl="0" algn="l" defTabSz="533400">
            <a:lnSpc>
              <a:spcPct val="90000"/>
            </a:lnSpc>
            <a:spcBef>
              <a:spcPct val="0"/>
            </a:spcBef>
            <a:spcAft>
              <a:spcPct val="35000"/>
            </a:spcAft>
            <a:buNone/>
          </a:pPr>
          <a:r>
            <a:rPr lang="ru-RU" sz="1200" b="1" kern="1200">
              <a:solidFill>
                <a:sysClr val="window" lastClr="FFFFFF"/>
              </a:solidFill>
              <a:latin typeface="Times New Roman" panose="02020603050405020304" pitchFamily="18" charset="0"/>
              <a:ea typeface="+mn-ea"/>
              <a:cs typeface="Times New Roman" panose="02020603050405020304" pitchFamily="18" charset="0"/>
            </a:rPr>
            <a:t>Функционалдық сауаттылықты ерте дамыту саласындағы зерттеулер</a:t>
          </a:r>
        </a:p>
      </dsp:txBody>
      <dsp:txXfrm>
        <a:off x="304736" y="2600260"/>
        <a:ext cx="5140116" cy="400178"/>
      </dsp:txXfrm>
    </dsp:sp>
    <dsp:sp modelId="{539CE576-8634-4E88-87CC-D45656C29138}">
      <dsp:nvSpPr>
        <dsp:cNvPr id="0" name=""/>
        <dsp:cNvSpPr/>
      </dsp:nvSpPr>
      <dsp:spPr>
        <a:xfrm>
          <a:off x="54625" y="2550238"/>
          <a:ext cx="500222" cy="500222"/>
        </a:xfrm>
        <a:prstGeom prst="ellipse">
          <a:avLst/>
        </a:prstGeom>
        <a:solidFill>
          <a:sysClr val="window" lastClr="FFFFFF">
            <a:hueOff val="0"/>
            <a:satOff val="0"/>
            <a:lumOff val="0"/>
            <a:alphaOff val="0"/>
          </a:sys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868DDF-69D7-4D9A-9206-4BD4C0040607}">
      <dsp:nvSpPr>
        <dsp:cNvPr id="0" name=""/>
        <dsp:cNvSpPr/>
      </dsp:nvSpPr>
      <dsp:spPr>
        <a:xfrm>
          <a:off x="655342" y="609"/>
          <a:ext cx="1218590" cy="731154"/>
        </a:xfrm>
        <a:prstGeom prst="rect">
          <a:avLst/>
        </a:prstGeom>
        <a:solidFill>
          <a:srgbClr val="5B9BD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Проблемалық оқыту әдісі.</a:t>
          </a:r>
        </a:p>
      </dsp:txBody>
      <dsp:txXfrm>
        <a:off x="655342" y="609"/>
        <a:ext cx="1218590" cy="731154"/>
      </dsp:txXfrm>
    </dsp:sp>
    <dsp:sp modelId="{0A205B68-3E74-49ED-BEE5-1D37F66A15CF}">
      <dsp:nvSpPr>
        <dsp:cNvPr id="0" name=""/>
        <dsp:cNvSpPr/>
      </dsp:nvSpPr>
      <dsp:spPr>
        <a:xfrm>
          <a:off x="1995792" y="609"/>
          <a:ext cx="1218590" cy="731154"/>
        </a:xfrm>
        <a:prstGeom prst="rect">
          <a:avLst/>
        </a:prstGeom>
        <a:solidFill>
          <a:srgbClr val="5B9BD5">
            <a:hueOff val="-844818"/>
            <a:satOff val="-2177"/>
            <a:lumOff val="-147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Жоба әдісі.</a:t>
          </a:r>
        </a:p>
      </dsp:txBody>
      <dsp:txXfrm>
        <a:off x="1995792" y="609"/>
        <a:ext cx="1218590" cy="731154"/>
      </dsp:txXfrm>
    </dsp:sp>
    <dsp:sp modelId="{CFEDA567-A1FC-4FC2-847B-C013753BE593}">
      <dsp:nvSpPr>
        <dsp:cNvPr id="0" name=""/>
        <dsp:cNvSpPr/>
      </dsp:nvSpPr>
      <dsp:spPr>
        <a:xfrm>
          <a:off x="3336241" y="609"/>
          <a:ext cx="1218590" cy="731154"/>
        </a:xfrm>
        <a:prstGeom prst="rect">
          <a:avLst/>
        </a:prstGeom>
        <a:solidFill>
          <a:srgbClr val="5B9BD5">
            <a:hueOff val="-1689636"/>
            <a:satOff val="-4355"/>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Зерттеу қызметінің әдісі</a:t>
          </a:r>
        </a:p>
      </dsp:txBody>
      <dsp:txXfrm>
        <a:off x="3336241" y="609"/>
        <a:ext cx="1218590" cy="731154"/>
      </dsp:txXfrm>
    </dsp:sp>
    <dsp:sp modelId="{9705C87F-D8ED-4E6D-8410-3B12FAA21491}">
      <dsp:nvSpPr>
        <dsp:cNvPr id="0" name=""/>
        <dsp:cNvSpPr/>
      </dsp:nvSpPr>
      <dsp:spPr>
        <a:xfrm>
          <a:off x="655342" y="853622"/>
          <a:ext cx="1218590" cy="731154"/>
        </a:xfrm>
        <a:prstGeom prst="rect">
          <a:avLst/>
        </a:prstGeom>
        <a:solidFill>
          <a:srgbClr val="5B9BD5">
            <a:hueOff val="-2534453"/>
            <a:satOff val="-6532"/>
            <a:lumOff val="-441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Сараланған оқыту әдісі</a:t>
          </a:r>
        </a:p>
      </dsp:txBody>
      <dsp:txXfrm>
        <a:off x="655342" y="853622"/>
        <a:ext cx="1218590" cy="731154"/>
      </dsp:txXfrm>
    </dsp:sp>
    <dsp:sp modelId="{607F3D43-D1B4-493A-BB99-E81A5733C41C}">
      <dsp:nvSpPr>
        <dsp:cNvPr id="0" name=""/>
        <dsp:cNvSpPr/>
      </dsp:nvSpPr>
      <dsp:spPr>
        <a:xfrm>
          <a:off x="1995792" y="853622"/>
          <a:ext cx="1218590" cy="731154"/>
        </a:xfrm>
        <a:prstGeom prst="rect">
          <a:avLst/>
        </a:prstGeom>
        <a:solidFill>
          <a:srgbClr val="5B9BD5">
            <a:hueOff val="-3379271"/>
            <a:satOff val="-8710"/>
            <a:lumOff val="-588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Ақпараттық-коммуникациялық технологияларды (АКТ) пайдалану.</a:t>
          </a:r>
        </a:p>
      </dsp:txBody>
      <dsp:txXfrm>
        <a:off x="1995792" y="853622"/>
        <a:ext cx="1218590" cy="731154"/>
      </dsp:txXfrm>
    </dsp:sp>
    <dsp:sp modelId="{B847F038-6ADD-4C72-908B-719D27353939}">
      <dsp:nvSpPr>
        <dsp:cNvPr id="0" name=""/>
        <dsp:cNvSpPr/>
      </dsp:nvSpPr>
      <dsp:spPr>
        <a:xfrm>
          <a:off x="3336241" y="853622"/>
          <a:ext cx="1218590" cy="731154"/>
        </a:xfrm>
        <a:prstGeom prst="rect">
          <a:avLst/>
        </a:prstGeom>
        <a:solidFill>
          <a:srgbClr val="5B9BD5">
            <a:hueOff val="-4224089"/>
            <a:satOff val="-10887"/>
            <a:lumOff val="-7353"/>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kk-KZ" sz="1000" b="1" kern="1200">
              <a:solidFill>
                <a:sysClr val="window" lastClr="FFFFFF"/>
              </a:solidFill>
              <a:latin typeface="Times New Roman" panose="02020603050405020304" pitchFamily="18" charset="0"/>
              <a:ea typeface="+mn-ea"/>
              <a:cs typeface="Times New Roman" panose="02020603050405020304" pitchFamily="18" charset="0"/>
            </a:rPr>
            <a:t>Кері байланыс</a:t>
          </a:r>
          <a:endParaRPr lang="ru-RU" sz="10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336241" y="853622"/>
        <a:ext cx="1218590" cy="731154"/>
      </dsp:txXfrm>
    </dsp:sp>
    <dsp:sp modelId="{A6AEB19B-A148-42B5-A6F6-95D641E07934}">
      <dsp:nvSpPr>
        <dsp:cNvPr id="0" name=""/>
        <dsp:cNvSpPr/>
      </dsp:nvSpPr>
      <dsp:spPr>
        <a:xfrm>
          <a:off x="655342" y="1706636"/>
          <a:ext cx="1218590" cy="731154"/>
        </a:xfrm>
        <a:prstGeom prst="rect">
          <a:avLst/>
        </a:prstGeom>
        <a:solidFill>
          <a:srgbClr val="5B9BD5">
            <a:hueOff val="-5068907"/>
            <a:satOff val="-13064"/>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"Миға шабуыл" әдісі.</a:t>
          </a:r>
        </a:p>
      </dsp:txBody>
      <dsp:txXfrm>
        <a:off x="655342" y="1706636"/>
        <a:ext cx="1218590" cy="731154"/>
      </dsp:txXfrm>
    </dsp:sp>
    <dsp:sp modelId="{C75654FE-11FE-4A3D-8C37-BBA32279C491}">
      <dsp:nvSpPr>
        <dsp:cNvPr id="0" name=""/>
        <dsp:cNvSpPr/>
      </dsp:nvSpPr>
      <dsp:spPr>
        <a:xfrm>
          <a:off x="1995792" y="1706636"/>
          <a:ext cx="1218590" cy="731154"/>
        </a:xfrm>
        <a:prstGeom prst="rect">
          <a:avLst/>
        </a:prstGeom>
        <a:solidFill>
          <a:srgbClr val="5B9BD5">
            <a:hueOff val="-5913725"/>
            <a:satOff val="-15242"/>
            <a:lumOff val="-1029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Әр түрлі мәтіндермен жұмыс.</a:t>
          </a:r>
        </a:p>
      </dsp:txBody>
      <dsp:txXfrm>
        <a:off x="1995792" y="1706636"/>
        <a:ext cx="1218590" cy="731154"/>
      </dsp:txXfrm>
    </dsp:sp>
    <dsp:sp modelId="{EE45894B-3DEE-4D01-95F5-9CA660469CE5}">
      <dsp:nvSpPr>
        <dsp:cNvPr id="0" name=""/>
        <dsp:cNvSpPr/>
      </dsp:nvSpPr>
      <dsp:spPr>
        <a:xfrm>
          <a:off x="3336241" y="1706636"/>
          <a:ext cx="1218590" cy="731154"/>
        </a:xfrm>
        <a:prstGeom prst="rect">
          <a:avLst/>
        </a:prstGeom>
        <a:solidFill>
          <a:srgbClr val="5B9BD5">
            <a:hueOff val="-6758543"/>
            <a:satOff val="-17419"/>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ru-RU" sz="1000" b="1" kern="1200">
              <a:solidFill>
                <a:sysClr val="window" lastClr="FFFFFF"/>
              </a:solidFill>
              <a:latin typeface="Times New Roman" panose="02020603050405020304" pitchFamily="18" charset="0"/>
              <a:ea typeface="+mn-ea"/>
              <a:cs typeface="Times New Roman" panose="02020603050405020304" pitchFamily="18" charset="0"/>
            </a:rPr>
            <a:t>Модельдеу және рөлдік ойын әдісі</a:t>
          </a:r>
        </a:p>
      </dsp:txBody>
      <dsp:txXfrm>
        <a:off x="3336241" y="1706636"/>
        <a:ext cx="1218590" cy="731154"/>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1420</Words>
  <Characters>8096</Characters>
  <Application>Microsoft Office Word</Application>
  <DocSecurity>0</DocSecurity>
  <Lines>67</Lines>
  <Paragraphs>18</Paragraphs>
  <ScaleCrop>false</ScaleCrop>
  <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2025-11-24T04:21:00Z</dcterms:created>
  <dcterms:modified xsi:type="dcterms:W3CDTF">2025-12-06T11:20:00Z</dcterms:modified>
</cp:coreProperties>
</file>